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6" w:type="dxa"/>
        <w:jc w:val="center"/>
        <w:tblLook w:val="04A0" w:firstRow="1" w:lastRow="0" w:firstColumn="1" w:lastColumn="0" w:noHBand="0" w:noVBand="1"/>
      </w:tblPr>
      <w:tblGrid>
        <w:gridCol w:w="3743"/>
        <w:gridCol w:w="5953"/>
      </w:tblGrid>
      <w:tr w:rsidR="005771E0" w:rsidRPr="00721C2D" w:rsidTr="00AB531A">
        <w:trPr>
          <w:trHeight w:val="835"/>
          <w:jc w:val="center"/>
        </w:trPr>
        <w:tc>
          <w:tcPr>
            <w:tcW w:w="3743" w:type="dxa"/>
            <w:shd w:val="clear" w:color="auto" w:fill="auto"/>
          </w:tcPr>
          <w:p w:rsidR="005771E0" w:rsidRPr="00721C2D" w:rsidRDefault="005771E0" w:rsidP="00AB531A">
            <w:pPr>
              <w:jc w:val="center"/>
              <w:rPr>
                <w:rFonts w:eastAsia="Calibri"/>
                <w:sz w:val="26"/>
                <w:szCs w:val="26"/>
                <w:lang w:val="vi-VN"/>
              </w:rPr>
            </w:pPr>
            <w:r w:rsidRPr="00721C2D">
              <w:rPr>
                <w:rFonts w:eastAsia="Calibri"/>
                <w:sz w:val="26"/>
                <w:szCs w:val="26"/>
              </w:rPr>
              <w:t xml:space="preserve">UBND </w:t>
            </w:r>
            <w:r w:rsidRPr="00721C2D">
              <w:rPr>
                <w:rFonts w:eastAsia="Calibri"/>
                <w:sz w:val="26"/>
                <w:szCs w:val="26"/>
                <w:lang w:val="vi-VN"/>
              </w:rPr>
              <w:t>TỈNH TRÀ VINH</w:t>
            </w:r>
          </w:p>
          <w:p w:rsidR="005771E0" w:rsidRPr="00721C2D" w:rsidRDefault="005771E0" w:rsidP="00AB531A">
            <w:pPr>
              <w:jc w:val="center"/>
              <w:rPr>
                <w:rFonts w:eastAsia="Calibri"/>
                <w:b/>
                <w:sz w:val="26"/>
                <w:szCs w:val="26"/>
                <w:lang w:val="vi-VN"/>
              </w:rPr>
            </w:pPr>
            <w:r w:rsidRPr="00721C2D">
              <w:rPr>
                <w:rFonts w:eastAsia="Calibri"/>
                <w:b/>
                <w:sz w:val="26"/>
                <w:szCs w:val="26"/>
                <w:lang w:val="vi-VN"/>
              </w:rPr>
              <w:t>SỞ GIÁO DỤC VÀ ĐÀO TẠO</w:t>
            </w:r>
          </w:p>
          <w:p w:rsidR="005771E0" w:rsidRPr="00721C2D" w:rsidRDefault="005771E0" w:rsidP="00AB531A">
            <w:pPr>
              <w:jc w:val="center"/>
              <w:rPr>
                <w:rFonts w:eastAsia="Calibri"/>
                <w:sz w:val="26"/>
                <w:szCs w:val="26"/>
                <w:lang w:val="vi-VN"/>
              </w:rPr>
            </w:pPr>
            <w:r>
              <w:rPr>
                <w:rFonts w:eastAsia="Calibri"/>
                <w:noProof/>
                <w:sz w:val="22"/>
                <w:szCs w:val="22"/>
                <w:lang w:val="en-GB" w:eastAsia="en-GB"/>
              </w:rPr>
              <mc:AlternateContent>
                <mc:Choice Requires="wps">
                  <w:drawing>
                    <wp:anchor distT="4294967295" distB="4294967295" distL="114300" distR="114300" simplePos="0" relativeHeight="251660288" behindDoc="0" locked="0" layoutInCell="1" allowOverlap="1" wp14:anchorId="46516E0B" wp14:editId="3CF76EAE">
                      <wp:simplePos x="0" y="0"/>
                      <wp:positionH relativeFrom="column">
                        <wp:posOffset>649605</wp:posOffset>
                      </wp:positionH>
                      <wp:positionV relativeFrom="paragraph">
                        <wp:posOffset>12699</wp:posOffset>
                      </wp:positionV>
                      <wp:extent cx="891540" cy="0"/>
                      <wp:effectExtent l="0" t="0" r="22860" b="1905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15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0CCAA8"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15pt,1pt" to="121.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">
                      <o:lock v:ext="edit" shapetype="f"/>
                    </v:line>
                  </w:pict>
                </mc:Fallback>
              </mc:AlternateContent>
            </w:r>
          </w:p>
        </w:tc>
        <w:tc>
          <w:tcPr>
            <w:tcW w:w="5953" w:type="dxa"/>
            <w:shd w:val="clear" w:color="auto" w:fill="auto"/>
          </w:tcPr>
          <w:p w:rsidR="005771E0" w:rsidRPr="00721C2D" w:rsidRDefault="005771E0" w:rsidP="00AB531A">
            <w:pPr>
              <w:jc w:val="center"/>
              <w:rPr>
                <w:rFonts w:eastAsia="Calibri"/>
                <w:b/>
                <w:sz w:val="26"/>
                <w:szCs w:val="26"/>
                <w:lang w:val="vi-VN"/>
              </w:rPr>
            </w:pPr>
            <w:r w:rsidRPr="00721C2D">
              <w:rPr>
                <w:rFonts w:eastAsia="Calibri"/>
                <w:b/>
                <w:sz w:val="26"/>
                <w:szCs w:val="26"/>
                <w:lang w:val="vi-VN"/>
              </w:rPr>
              <w:t>CỘNG HÒA XÃ HỘI CHỦ NGHĨA VIỆT NAM</w:t>
            </w:r>
          </w:p>
          <w:p w:rsidR="005771E0" w:rsidRPr="00721C2D" w:rsidRDefault="005771E0" w:rsidP="00AB531A">
            <w:pPr>
              <w:jc w:val="center"/>
              <w:rPr>
                <w:rFonts w:eastAsia="Calibri"/>
                <w:b/>
                <w:sz w:val="26"/>
                <w:szCs w:val="26"/>
                <w:lang w:val="vi-VN"/>
              </w:rPr>
            </w:pPr>
            <w:r>
              <w:rPr>
                <w:rFonts w:eastAsia="Calibri"/>
                <w:noProof/>
                <w:sz w:val="22"/>
                <w:szCs w:val="22"/>
                <w:lang w:val="en-GB" w:eastAsia="en-GB"/>
              </w:rPr>
              <mc:AlternateContent>
                <mc:Choice Requires="wps">
                  <w:drawing>
                    <wp:anchor distT="4294967295" distB="4294967295" distL="114300" distR="114300" simplePos="0" relativeHeight="251659264" behindDoc="0" locked="0" layoutInCell="1" allowOverlap="1" wp14:anchorId="7B5DE0B9" wp14:editId="5B831F67">
                      <wp:simplePos x="0" y="0"/>
                      <wp:positionH relativeFrom="column">
                        <wp:posOffset>614680</wp:posOffset>
                      </wp:positionH>
                      <wp:positionV relativeFrom="paragraph">
                        <wp:posOffset>217804</wp:posOffset>
                      </wp:positionV>
                      <wp:extent cx="240030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0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ADBAA82"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8.4pt,17.15pt" to="237.4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">
                      <o:lock v:ext="edit" shapetype="f"/>
                    </v:line>
                  </w:pict>
                </mc:Fallback>
              </mc:AlternateContent>
            </w:r>
            <w:r w:rsidRPr="00721C2D">
              <w:rPr>
                <w:rFonts w:eastAsia="Calibri"/>
                <w:b/>
                <w:sz w:val="28"/>
                <w:szCs w:val="28"/>
                <w:lang w:val="vi-VN"/>
              </w:rPr>
              <w:t>Độc lập – Tự do – Hạnh phúc</w:t>
            </w:r>
          </w:p>
        </w:tc>
      </w:tr>
      <w:tr w:rsidR="005771E0" w:rsidRPr="00721C2D" w:rsidTr="00AB531A">
        <w:trPr>
          <w:trHeight w:val="431"/>
          <w:jc w:val="center"/>
        </w:trPr>
        <w:tc>
          <w:tcPr>
            <w:tcW w:w="3743" w:type="dxa"/>
            <w:shd w:val="clear" w:color="auto" w:fill="auto"/>
          </w:tcPr>
          <w:p w:rsidR="005771E0" w:rsidRPr="00721C2D" w:rsidRDefault="005771E0" w:rsidP="00AB531A">
            <w:pPr>
              <w:jc w:val="center"/>
              <w:rPr>
                <w:rFonts w:eastAsia="Calibri"/>
              </w:rPr>
            </w:pPr>
            <w:r w:rsidRPr="00721C2D">
              <w:rPr>
                <w:rFonts w:eastAsia="Calibri"/>
                <w:lang w:val="vi-VN"/>
              </w:rPr>
              <w:t xml:space="preserve">Số:  </w:t>
            </w:r>
            <w:r w:rsidRPr="00721C2D">
              <w:rPr>
                <w:rFonts w:eastAsia="Calibri"/>
              </w:rPr>
              <w:t xml:space="preserve">   </w:t>
            </w:r>
            <w:r w:rsidRPr="00721C2D">
              <w:rPr>
                <w:rFonts w:eastAsia="Calibri"/>
                <w:lang w:val="vi-VN"/>
              </w:rPr>
              <w:t xml:space="preserve">  </w:t>
            </w:r>
            <w:r w:rsidRPr="00721C2D">
              <w:rPr>
                <w:rFonts w:eastAsia="Calibri"/>
              </w:rPr>
              <w:t xml:space="preserve"> </w:t>
            </w:r>
            <w:r w:rsidRPr="00721C2D">
              <w:rPr>
                <w:rFonts w:eastAsia="Calibri"/>
                <w:lang w:val="vi-VN"/>
              </w:rPr>
              <w:t xml:space="preserve"> /SGDĐT</w:t>
            </w:r>
            <w:r w:rsidRPr="00721C2D">
              <w:rPr>
                <w:rFonts w:eastAsia="Calibri"/>
              </w:rPr>
              <w:t>-KHTC</w:t>
            </w:r>
          </w:p>
          <w:p w:rsidR="005771E0" w:rsidRPr="00721C2D" w:rsidRDefault="005771E0" w:rsidP="00AB531A">
            <w:pPr>
              <w:tabs>
                <w:tab w:val="center" w:pos="1582"/>
                <w:tab w:val="center" w:pos="6369"/>
              </w:tabs>
              <w:spacing w:before="120"/>
              <w:jc w:val="center"/>
              <w:rPr>
                <w:rFonts w:eastAsia="Calibri"/>
                <w:sz w:val="26"/>
                <w:szCs w:val="26"/>
              </w:rPr>
            </w:pPr>
            <w:r w:rsidRPr="00721C2D">
              <w:rPr>
                <w:rFonts w:eastAsia="Calibri"/>
                <w:color w:val="000000"/>
                <w:sz w:val="26"/>
                <w:szCs w:val="26"/>
              </w:rPr>
              <w:t xml:space="preserve">V/v đăng tải Dự thảo </w:t>
            </w:r>
            <w:r w:rsidRPr="00721C2D">
              <w:rPr>
                <w:sz w:val="26"/>
                <w:szCs w:val="26"/>
              </w:rPr>
              <w:t>Nghị quyết của HĐND tỉnh</w:t>
            </w:r>
            <w:r w:rsidRPr="00721C2D">
              <w:t xml:space="preserve"> </w:t>
            </w:r>
          </w:p>
        </w:tc>
        <w:tc>
          <w:tcPr>
            <w:tcW w:w="5953" w:type="dxa"/>
            <w:shd w:val="clear" w:color="auto" w:fill="auto"/>
          </w:tcPr>
          <w:p w:rsidR="005771E0" w:rsidRPr="00721C2D" w:rsidRDefault="005771E0" w:rsidP="00AB531A">
            <w:pPr>
              <w:jc w:val="center"/>
              <w:rPr>
                <w:rFonts w:eastAsia="Calibri"/>
                <w:i/>
                <w:sz w:val="28"/>
                <w:szCs w:val="28"/>
              </w:rPr>
            </w:pPr>
            <w:r w:rsidRPr="00721C2D">
              <w:rPr>
                <w:rFonts w:eastAsia="Calibri"/>
                <w:i/>
                <w:sz w:val="28"/>
                <w:szCs w:val="28"/>
              </w:rPr>
              <w:t xml:space="preserve">      </w:t>
            </w:r>
            <w:r w:rsidRPr="00721C2D">
              <w:rPr>
                <w:rFonts w:eastAsia="Calibri"/>
                <w:i/>
                <w:sz w:val="28"/>
                <w:szCs w:val="28"/>
                <w:lang w:val="vi-VN"/>
              </w:rPr>
              <w:t>Trà Vinh, ngày</w:t>
            </w:r>
            <w:r w:rsidRPr="00721C2D">
              <w:rPr>
                <w:rFonts w:eastAsia="Calibri"/>
                <w:i/>
                <w:sz w:val="28"/>
                <w:szCs w:val="28"/>
              </w:rPr>
              <w:t xml:space="preserve">   </w:t>
            </w:r>
            <w:r w:rsidRPr="00721C2D">
              <w:rPr>
                <w:rFonts w:eastAsia="Calibri"/>
                <w:i/>
                <w:sz w:val="28"/>
                <w:szCs w:val="28"/>
                <w:lang w:val="vi-VN"/>
              </w:rPr>
              <w:t xml:space="preserve"> </w:t>
            </w:r>
            <w:r w:rsidRPr="00721C2D">
              <w:rPr>
                <w:rFonts w:eastAsia="Calibri"/>
                <w:i/>
                <w:sz w:val="28"/>
                <w:szCs w:val="28"/>
              </w:rPr>
              <w:t xml:space="preserve">  </w:t>
            </w:r>
            <w:r w:rsidRPr="00721C2D">
              <w:rPr>
                <w:rFonts w:eastAsia="Calibri"/>
                <w:i/>
                <w:sz w:val="28"/>
                <w:szCs w:val="28"/>
                <w:lang w:val="vi-VN"/>
              </w:rPr>
              <w:t xml:space="preserve"> tháng</w:t>
            </w:r>
            <w:r w:rsidRPr="00721C2D">
              <w:rPr>
                <w:rFonts w:eastAsia="Calibri"/>
                <w:i/>
                <w:sz w:val="28"/>
                <w:szCs w:val="28"/>
              </w:rPr>
              <w:t xml:space="preserve"> </w:t>
            </w:r>
            <w:r>
              <w:rPr>
                <w:rFonts w:eastAsia="Calibri"/>
                <w:i/>
                <w:sz w:val="28"/>
                <w:szCs w:val="45"/>
                <w:lang w:bidi="km-KH"/>
              </w:rPr>
              <w:t xml:space="preserve"> 4 </w:t>
            </w:r>
            <w:r w:rsidRPr="00721C2D">
              <w:rPr>
                <w:rFonts w:eastAsia="Calibri"/>
                <w:i/>
                <w:sz w:val="28"/>
                <w:szCs w:val="28"/>
                <w:lang w:val="vi-VN"/>
              </w:rPr>
              <w:t xml:space="preserve"> năm 20</w:t>
            </w:r>
            <w:r w:rsidRPr="00721C2D">
              <w:rPr>
                <w:rFonts w:eastAsia="Calibri"/>
                <w:i/>
                <w:sz w:val="28"/>
                <w:szCs w:val="28"/>
              </w:rPr>
              <w:t>2</w:t>
            </w:r>
            <w:r>
              <w:rPr>
                <w:rFonts w:eastAsia="Calibri"/>
                <w:i/>
                <w:sz w:val="28"/>
                <w:szCs w:val="28"/>
              </w:rPr>
              <w:t>3</w:t>
            </w:r>
          </w:p>
        </w:tc>
      </w:tr>
    </w:tbl>
    <w:p w:rsidR="005771E0" w:rsidRPr="00721C2D" w:rsidRDefault="005771E0" w:rsidP="005771E0">
      <w:pPr>
        <w:pStyle w:val="BodyText"/>
        <w:ind w:firstLine="1122"/>
        <w:jc w:val="center"/>
        <w:rPr>
          <w:rFonts w:ascii="Times New Roman" w:hAnsi="Times New Roman"/>
          <w:color w:val="000000"/>
          <w:sz w:val="28"/>
          <w:szCs w:val="28"/>
        </w:rPr>
      </w:pPr>
    </w:p>
    <w:p w:rsidR="005771E0" w:rsidRPr="00721C2D" w:rsidRDefault="005771E0" w:rsidP="005771E0">
      <w:pPr>
        <w:pStyle w:val="BodyText"/>
        <w:jc w:val="center"/>
        <w:rPr>
          <w:rFonts w:ascii="Times New Roman" w:hAnsi="Times New Roman"/>
          <w:color w:val="000000"/>
          <w:sz w:val="28"/>
          <w:szCs w:val="28"/>
        </w:rPr>
      </w:pPr>
      <w:r w:rsidRPr="00721C2D">
        <w:rPr>
          <w:rFonts w:ascii="Times New Roman" w:hAnsi="Times New Roman"/>
          <w:color w:val="000000"/>
          <w:sz w:val="28"/>
          <w:szCs w:val="28"/>
        </w:rPr>
        <w:t>Kính gửi: Văn phòng Ủy ban nhân dân tỉnh Trà Vinh.</w:t>
      </w:r>
    </w:p>
    <w:p w:rsidR="005771E0" w:rsidRPr="00721C2D" w:rsidRDefault="005771E0" w:rsidP="005771E0">
      <w:pPr>
        <w:pStyle w:val="BodyText"/>
        <w:ind w:firstLine="1122"/>
        <w:jc w:val="center"/>
        <w:rPr>
          <w:rFonts w:ascii="Times New Roman" w:hAnsi="Times New Roman"/>
          <w:color w:val="000000"/>
          <w:sz w:val="24"/>
          <w:szCs w:val="28"/>
        </w:rPr>
      </w:pPr>
    </w:p>
    <w:p w:rsidR="005771E0" w:rsidRPr="00721C2D" w:rsidRDefault="005771E0" w:rsidP="005771E0">
      <w:pPr>
        <w:pStyle w:val="BodyText"/>
        <w:spacing w:after="120"/>
        <w:ind w:firstLine="720"/>
        <w:jc w:val="both"/>
        <w:rPr>
          <w:rFonts w:ascii="Times New Roman" w:hAnsi="Times New Roman"/>
          <w:iCs/>
          <w:sz w:val="28"/>
          <w:szCs w:val="28"/>
        </w:rPr>
      </w:pPr>
      <w:r w:rsidRPr="00721C2D">
        <w:rPr>
          <w:rFonts w:ascii="Times New Roman" w:eastAsia="Arial Unicode MS" w:hAnsi="Times New Roman"/>
          <w:bCs/>
          <w:iCs/>
          <w:sz w:val="28"/>
          <w:lang w:val="pt-BR"/>
        </w:rPr>
        <w:t xml:space="preserve">Thực hiện: Luật sửa đổi, bổ sung một số điều của Luật Tổ chức Chính phủ và Luật Tổ chức chính quyền địa phương ngày 22 tháng 11 năm 2019; Luật Ban hành văn bản quy phạm pháp luật ngày 22 tháng 6  năm 2015; </w:t>
      </w:r>
      <w:r>
        <w:rPr>
          <w:rFonts w:ascii="Times New Roman" w:hAnsi="Times New Roman"/>
          <w:iCs/>
          <w:sz w:val="28"/>
          <w:szCs w:val="28"/>
        </w:rPr>
        <w:t>Công văn số 787</w:t>
      </w:r>
      <w:r w:rsidRPr="00721C2D">
        <w:rPr>
          <w:rFonts w:ascii="Times New Roman" w:hAnsi="Times New Roman"/>
          <w:iCs/>
          <w:sz w:val="28"/>
          <w:szCs w:val="28"/>
        </w:rPr>
        <w:t>/UBND-THNV n</w:t>
      </w:r>
      <w:r>
        <w:rPr>
          <w:rFonts w:ascii="Times New Roman" w:hAnsi="Times New Roman"/>
          <w:iCs/>
          <w:sz w:val="28"/>
          <w:szCs w:val="28"/>
        </w:rPr>
        <w:t>gày 02/03/2023</w:t>
      </w:r>
      <w:r w:rsidRPr="00721C2D">
        <w:rPr>
          <w:rFonts w:ascii="Times New Roman" w:hAnsi="Times New Roman"/>
          <w:iCs/>
          <w:sz w:val="28"/>
          <w:szCs w:val="28"/>
        </w:rPr>
        <w:t xml:space="preserve"> của Ủy ban nhân dân tỉnh</w:t>
      </w:r>
      <w:r>
        <w:rPr>
          <w:rFonts w:ascii="Times New Roman" w:hAnsi="Times New Roman"/>
          <w:iCs/>
          <w:sz w:val="28"/>
          <w:szCs w:val="28"/>
        </w:rPr>
        <w:t xml:space="preserve"> Trà Vinh về việc chuẩn bị nội dung kỳ họp giữa năm 2023</w:t>
      </w:r>
      <w:r w:rsidRPr="00721C2D">
        <w:rPr>
          <w:rFonts w:ascii="Times New Roman" w:hAnsi="Times New Roman"/>
          <w:iCs/>
          <w:sz w:val="28"/>
          <w:szCs w:val="28"/>
        </w:rPr>
        <w:t>-HĐND tỉnh khoá X.</w:t>
      </w:r>
    </w:p>
    <w:p w:rsidR="005771E0" w:rsidRPr="00721C2D" w:rsidRDefault="005771E0" w:rsidP="005771E0">
      <w:pPr>
        <w:pStyle w:val="BodyText"/>
        <w:spacing w:after="120"/>
        <w:ind w:firstLine="720"/>
        <w:jc w:val="both"/>
        <w:rPr>
          <w:rFonts w:ascii="Times New Roman" w:hAnsi="Times New Roman"/>
          <w:sz w:val="28"/>
        </w:rPr>
      </w:pPr>
      <w:r w:rsidRPr="00721C2D">
        <w:rPr>
          <w:rFonts w:ascii="Times New Roman" w:hAnsi="Times New Roman"/>
          <w:color w:val="000000"/>
          <w:sz w:val="28"/>
          <w:szCs w:val="28"/>
        </w:rPr>
        <w:t xml:space="preserve">Để có cơ sở tham mưu Ủy ban nhân dân tỉnh trình HĐND tỉnh ban hành </w:t>
      </w:r>
      <w:r w:rsidRPr="00721C2D">
        <w:rPr>
          <w:rFonts w:ascii="Times New Roman" w:hAnsi="Times New Roman"/>
          <w:sz w:val="28"/>
          <w:szCs w:val="28"/>
        </w:rPr>
        <w:t xml:space="preserve">Nghị quyết HĐND </w:t>
      </w:r>
      <w:r w:rsidRPr="00721C2D">
        <w:rPr>
          <w:rFonts w:ascii="Times New Roman" w:hAnsi="Times New Roman"/>
          <w:i/>
          <w:sz w:val="28"/>
          <w:szCs w:val="28"/>
        </w:rPr>
        <w:t xml:space="preserve">Quy định mức thu học phí đối với giáo dục mầm non và phổ thông </w:t>
      </w:r>
      <w:r w:rsidRPr="00721C2D">
        <w:rPr>
          <w:rFonts w:ascii="Times New Roman" w:hAnsi="Times New Roman"/>
          <w:i/>
          <w:sz w:val="28"/>
          <w:szCs w:val="28"/>
          <w:lang w:val="vi-VN"/>
        </w:rPr>
        <w:t>công lập</w:t>
      </w:r>
      <w:r w:rsidRPr="00721C2D">
        <w:rPr>
          <w:rFonts w:ascii="Times New Roman" w:hAnsi="Times New Roman"/>
          <w:i/>
          <w:sz w:val="28"/>
          <w:szCs w:val="28"/>
        </w:rPr>
        <w:t xml:space="preserve"> trên địa bàn tỉnh Trà </w:t>
      </w:r>
      <w:r>
        <w:rPr>
          <w:rFonts w:ascii="Times New Roman" w:hAnsi="Times New Roman"/>
          <w:i/>
          <w:sz w:val="28"/>
          <w:szCs w:val="28"/>
        </w:rPr>
        <w:t xml:space="preserve">Vinh </w:t>
      </w:r>
      <w:r>
        <w:rPr>
          <w:rFonts w:ascii="Times New Roman" w:hAnsi="Times New Roman"/>
          <w:i/>
          <w:sz w:val="28"/>
          <w:szCs w:val="28"/>
        </w:rPr>
        <w:t>năm hoc 2023-2024</w:t>
      </w:r>
      <w:bookmarkStart w:id="0" w:name="_GoBack"/>
      <w:bookmarkEnd w:id="0"/>
      <w:r w:rsidRPr="00721C2D">
        <w:rPr>
          <w:rFonts w:ascii="Times New Roman" w:hAnsi="Times New Roman"/>
          <w:sz w:val="28"/>
          <w:szCs w:val="28"/>
          <w:lang w:val="de-DE"/>
        </w:rPr>
        <w:t>.</w:t>
      </w:r>
      <w:r w:rsidRPr="00721C2D">
        <w:rPr>
          <w:rFonts w:ascii="Times New Roman" w:hAnsi="Times New Roman"/>
          <w:sz w:val="28"/>
        </w:rPr>
        <w:t xml:space="preserve"> Sở Giáo dục và Đào tạo đề nghị Văn phòng Ủy ban nhân dân tỉnh cho đăng tải Dự thảo </w:t>
      </w:r>
      <w:r w:rsidRPr="00721C2D">
        <w:rPr>
          <w:rFonts w:ascii="Times New Roman" w:hAnsi="Times New Roman"/>
          <w:sz w:val="28"/>
          <w:szCs w:val="28"/>
        </w:rPr>
        <w:t>Nghị quyết trên cổng thông tin điện tử, để phổ biến rộng rãi và xin ý kiến</w:t>
      </w:r>
      <w:r w:rsidRPr="00721C2D">
        <w:rPr>
          <w:rFonts w:ascii="Times New Roman" w:hAnsi="Times New Roman"/>
          <w:sz w:val="28"/>
        </w:rPr>
        <w:t xml:space="preserve"> đóng góp theo quy định.</w:t>
      </w:r>
    </w:p>
    <w:p w:rsidR="005771E0" w:rsidRPr="00721C2D" w:rsidRDefault="005771E0" w:rsidP="005771E0">
      <w:pPr>
        <w:spacing w:after="120"/>
        <w:ind w:firstLine="601"/>
        <w:jc w:val="both"/>
        <w:rPr>
          <w:sz w:val="28"/>
        </w:rPr>
      </w:pPr>
      <w:r w:rsidRPr="00721C2D">
        <w:rPr>
          <w:sz w:val="28"/>
        </w:rPr>
        <w:t xml:space="preserve">Ý kiến đóng góp của tổ chức, cá nhân xin gửi về Sở GDĐT qua hệ thống iOffice, qua địa chỉ email: </w:t>
      </w:r>
      <w:hyperlink r:id="rId4" w:history="1">
        <w:r w:rsidRPr="00721C2D">
          <w:rPr>
            <w:rStyle w:val="Hyperlink"/>
            <w:sz w:val="28"/>
          </w:rPr>
          <w:t>phongkhtc@sgdtravinh.edu.vn</w:t>
        </w:r>
      </w:hyperlink>
      <w:r w:rsidRPr="00721C2D">
        <w:rPr>
          <w:sz w:val="28"/>
        </w:rPr>
        <w:t xml:space="preserve"> hoặc địa chỉ: số 14, đường 19 tháng 5, Phường 1, Tp Trà Vinh, tỉnh Trà Vinh.</w:t>
      </w:r>
    </w:p>
    <w:p w:rsidR="005771E0" w:rsidRPr="00721C2D" w:rsidRDefault="005771E0" w:rsidP="005771E0">
      <w:pPr>
        <w:tabs>
          <w:tab w:val="center" w:pos="1582"/>
          <w:tab w:val="center" w:pos="6369"/>
        </w:tabs>
        <w:spacing w:after="120"/>
        <w:ind w:firstLine="720"/>
        <w:jc w:val="both"/>
        <w:rPr>
          <w:sz w:val="28"/>
        </w:rPr>
      </w:pPr>
      <w:r w:rsidRPr="00721C2D">
        <w:rPr>
          <w:sz w:val="28"/>
        </w:rPr>
        <w:t xml:space="preserve">Sở GDĐT đề nghị Văn phòng UBND tỉnh quan tâm, hỗ trợ thực hiện trình tự ban hành </w:t>
      </w:r>
      <w:r w:rsidRPr="00721C2D">
        <w:rPr>
          <w:sz w:val="28"/>
          <w:szCs w:val="28"/>
        </w:rPr>
        <w:t>Nghị quyết</w:t>
      </w:r>
      <w:r w:rsidRPr="00721C2D">
        <w:rPr>
          <w:sz w:val="28"/>
        </w:rPr>
        <w:t>.</w:t>
      </w:r>
    </w:p>
    <w:tbl>
      <w:tblPr>
        <w:tblW w:w="9624" w:type="dxa"/>
        <w:tblLayout w:type="fixed"/>
        <w:tblLook w:val="04A0" w:firstRow="1" w:lastRow="0" w:firstColumn="1" w:lastColumn="0" w:noHBand="0" w:noVBand="1"/>
      </w:tblPr>
      <w:tblGrid>
        <w:gridCol w:w="4503"/>
        <w:gridCol w:w="5121"/>
      </w:tblGrid>
      <w:tr w:rsidR="005771E0" w:rsidRPr="00721C2D" w:rsidTr="00AB531A">
        <w:trPr>
          <w:trHeight w:val="2236"/>
        </w:trPr>
        <w:tc>
          <w:tcPr>
            <w:tcW w:w="4503" w:type="dxa"/>
            <w:shd w:val="clear" w:color="auto" w:fill="auto"/>
          </w:tcPr>
          <w:p w:rsidR="005771E0" w:rsidRPr="00721C2D" w:rsidRDefault="005771E0" w:rsidP="00AB531A">
            <w:pPr>
              <w:tabs>
                <w:tab w:val="center" w:pos="7797"/>
              </w:tabs>
              <w:jc w:val="both"/>
              <w:rPr>
                <w:b/>
                <w:sz w:val="28"/>
                <w:szCs w:val="28"/>
              </w:rPr>
            </w:pPr>
            <w:r w:rsidRPr="00721C2D">
              <w:rPr>
                <w:b/>
                <w:i/>
              </w:rPr>
              <w:t>Nơi nhận:</w:t>
            </w:r>
            <w:r w:rsidRPr="00721C2D">
              <w:tab/>
            </w:r>
          </w:p>
          <w:p w:rsidR="005771E0" w:rsidRPr="00721C2D" w:rsidRDefault="005771E0" w:rsidP="00AB531A">
            <w:pPr>
              <w:tabs>
                <w:tab w:val="center" w:pos="7513"/>
              </w:tabs>
              <w:jc w:val="both"/>
              <w:rPr>
                <w:sz w:val="22"/>
                <w:szCs w:val="22"/>
              </w:rPr>
            </w:pPr>
            <w:r w:rsidRPr="00721C2D">
              <w:rPr>
                <w:sz w:val="22"/>
                <w:szCs w:val="22"/>
              </w:rPr>
              <w:t>- Như trên;</w:t>
            </w:r>
          </w:p>
          <w:p w:rsidR="005771E0" w:rsidRPr="00721C2D" w:rsidRDefault="005771E0" w:rsidP="00AB531A">
            <w:pPr>
              <w:tabs>
                <w:tab w:val="center" w:pos="7513"/>
              </w:tabs>
              <w:jc w:val="both"/>
              <w:rPr>
                <w:sz w:val="22"/>
                <w:szCs w:val="22"/>
              </w:rPr>
            </w:pPr>
            <w:r w:rsidRPr="00721C2D">
              <w:rPr>
                <w:sz w:val="22"/>
                <w:szCs w:val="22"/>
              </w:rPr>
              <w:t>- Giám đốc và các Phó GĐ;</w:t>
            </w:r>
          </w:p>
          <w:p w:rsidR="005771E0" w:rsidRPr="00721C2D" w:rsidRDefault="005771E0" w:rsidP="00AB531A">
            <w:pPr>
              <w:tabs>
                <w:tab w:val="center" w:pos="7513"/>
              </w:tabs>
              <w:jc w:val="both"/>
              <w:rPr>
                <w:sz w:val="22"/>
                <w:szCs w:val="22"/>
              </w:rPr>
            </w:pPr>
            <w:r w:rsidRPr="00721C2D">
              <w:rPr>
                <w:sz w:val="22"/>
                <w:szCs w:val="22"/>
              </w:rPr>
              <w:t>- Lưu: VT, KHTC.</w:t>
            </w:r>
          </w:p>
          <w:p w:rsidR="005771E0" w:rsidRPr="00721C2D" w:rsidRDefault="005771E0" w:rsidP="00AB531A">
            <w:pPr>
              <w:tabs>
                <w:tab w:val="center" w:pos="7513"/>
              </w:tabs>
              <w:jc w:val="both"/>
              <w:rPr>
                <w:b/>
                <w:i/>
                <w:sz w:val="22"/>
                <w:szCs w:val="22"/>
              </w:rPr>
            </w:pPr>
            <w:r w:rsidRPr="00721C2D">
              <w:rPr>
                <w:b/>
                <w:i/>
                <w:sz w:val="22"/>
                <w:szCs w:val="22"/>
              </w:rPr>
              <w:t>Đính kèm:</w:t>
            </w:r>
          </w:p>
          <w:p w:rsidR="005771E0" w:rsidRPr="00721C2D" w:rsidRDefault="005771E0" w:rsidP="00AB531A">
            <w:pPr>
              <w:tabs>
                <w:tab w:val="center" w:pos="7513"/>
              </w:tabs>
              <w:jc w:val="both"/>
              <w:rPr>
                <w:b/>
                <w:i/>
              </w:rPr>
            </w:pPr>
            <w:r w:rsidRPr="00721C2D">
              <w:rPr>
                <w:sz w:val="22"/>
                <w:szCs w:val="22"/>
              </w:rPr>
              <w:t>- Dự thảo Nghị quyết HĐND.</w:t>
            </w:r>
          </w:p>
        </w:tc>
        <w:tc>
          <w:tcPr>
            <w:tcW w:w="5121" w:type="dxa"/>
            <w:shd w:val="clear" w:color="auto" w:fill="auto"/>
          </w:tcPr>
          <w:p w:rsidR="005771E0" w:rsidRPr="00721C2D" w:rsidRDefault="005771E0" w:rsidP="00AB531A">
            <w:pPr>
              <w:tabs>
                <w:tab w:val="center" w:pos="7797"/>
              </w:tabs>
              <w:jc w:val="center"/>
              <w:rPr>
                <w:b/>
                <w:sz w:val="28"/>
                <w:szCs w:val="28"/>
              </w:rPr>
            </w:pPr>
            <w:r w:rsidRPr="00721C2D">
              <w:rPr>
                <w:b/>
                <w:sz w:val="28"/>
                <w:szCs w:val="28"/>
              </w:rPr>
              <w:t>GIÁM ĐỐC</w:t>
            </w:r>
          </w:p>
          <w:p w:rsidR="005771E0" w:rsidRPr="00721C2D" w:rsidRDefault="005771E0" w:rsidP="00AB531A">
            <w:pPr>
              <w:tabs>
                <w:tab w:val="center" w:pos="7797"/>
              </w:tabs>
              <w:jc w:val="center"/>
              <w:rPr>
                <w:b/>
                <w:sz w:val="28"/>
                <w:szCs w:val="28"/>
              </w:rPr>
            </w:pPr>
          </w:p>
          <w:p w:rsidR="005771E0" w:rsidRPr="00721C2D" w:rsidRDefault="005771E0" w:rsidP="00AB531A">
            <w:pPr>
              <w:tabs>
                <w:tab w:val="center" w:pos="7797"/>
              </w:tabs>
              <w:jc w:val="center"/>
              <w:rPr>
                <w:b/>
                <w:sz w:val="28"/>
                <w:szCs w:val="28"/>
              </w:rPr>
            </w:pPr>
          </w:p>
          <w:p w:rsidR="005771E0" w:rsidRPr="00721C2D" w:rsidRDefault="005771E0" w:rsidP="00AB531A">
            <w:pPr>
              <w:tabs>
                <w:tab w:val="center" w:pos="7797"/>
              </w:tabs>
              <w:jc w:val="center"/>
              <w:rPr>
                <w:b/>
                <w:sz w:val="28"/>
                <w:szCs w:val="28"/>
              </w:rPr>
            </w:pPr>
          </w:p>
          <w:p w:rsidR="005771E0" w:rsidRPr="00721C2D" w:rsidRDefault="005771E0" w:rsidP="00AB531A">
            <w:pPr>
              <w:tabs>
                <w:tab w:val="center" w:pos="7797"/>
              </w:tabs>
              <w:jc w:val="center"/>
              <w:rPr>
                <w:b/>
                <w:sz w:val="28"/>
                <w:szCs w:val="28"/>
              </w:rPr>
            </w:pPr>
          </w:p>
          <w:p w:rsidR="005771E0" w:rsidRPr="00721C2D" w:rsidRDefault="005771E0" w:rsidP="00AB531A">
            <w:pPr>
              <w:tabs>
                <w:tab w:val="center" w:pos="7797"/>
              </w:tabs>
              <w:jc w:val="center"/>
              <w:rPr>
                <w:b/>
                <w:sz w:val="28"/>
                <w:szCs w:val="28"/>
              </w:rPr>
            </w:pPr>
          </w:p>
          <w:p w:rsidR="005771E0" w:rsidRPr="00721C2D" w:rsidRDefault="005771E0" w:rsidP="00AB531A">
            <w:pPr>
              <w:tabs>
                <w:tab w:val="center" w:pos="7797"/>
              </w:tabs>
              <w:jc w:val="center"/>
              <w:rPr>
                <w:b/>
                <w:sz w:val="28"/>
                <w:szCs w:val="28"/>
              </w:rPr>
            </w:pPr>
          </w:p>
          <w:p w:rsidR="005771E0" w:rsidRPr="00721C2D" w:rsidRDefault="005771E0" w:rsidP="00AB531A">
            <w:pPr>
              <w:tabs>
                <w:tab w:val="left" w:pos="1065"/>
                <w:tab w:val="center" w:pos="7797"/>
              </w:tabs>
              <w:jc w:val="center"/>
              <w:rPr>
                <w:b/>
                <w:sz w:val="28"/>
                <w:szCs w:val="28"/>
              </w:rPr>
            </w:pPr>
            <w:r w:rsidRPr="00721C2D">
              <w:rPr>
                <w:b/>
                <w:sz w:val="28"/>
                <w:szCs w:val="28"/>
              </w:rPr>
              <w:t>Nguyễn Thị Bạch Vân</w:t>
            </w:r>
          </w:p>
        </w:tc>
      </w:tr>
    </w:tbl>
    <w:p w:rsidR="001513BD" w:rsidRDefault="001513BD"/>
    <w:p w:rsidR="005771E0" w:rsidRDefault="005771E0"/>
    <w:p w:rsidR="005771E0" w:rsidRDefault="005771E0"/>
    <w:p w:rsidR="005771E0" w:rsidRDefault="005771E0"/>
    <w:p w:rsidR="005771E0" w:rsidRDefault="005771E0"/>
    <w:p w:rsidR="005771E0" w:rsidRDefault="005771E0"/>
    <w:p w:rsidR="005771E0" w:rsidRDefault="005771E0"/>
    <w:p w:rsidR="005771E0" w:rsidRDefault="005771E0"/>
    <w:p w:rsidR="005771E0" w:rsidRDefault="005771E0"/>
    <w:p w:rsidR="005771E0" w:rsidRDefault="005771E0"/>
    <w:tbl>
      <w:tblPr>
        <w:tblW w:w="9536" w:type="dxa"/>
        <w:tblInd w:w="-72" w:type="dxa"/>
        <w:tblCellMar>
          <w:left w:w="0" w:type="dxa"/>
          <w:right w:w="0" w:type="dxa"/>
        </w:tblCellMar>
        <w:tblLook w:val="04A0" w:firstRow="1" w:lastRow="0" w:firstColumn="1" w:lastColumn="0" w:noHBand="0" w:noVBand="1"/>
      </w:tblPr>
      <w:tblGrid>
        <w:gridCol w:w="3724"/>
        <w:gridCol w:w="5812"/>
      </w:tblGrid>
      <w:tr w:rsidR="005771E0" w:rsidRPr="009D2413" w:rsidTr="00AB531A">
        <w:trPr>
          <w:trHeight w:val="1612"/>
        </w:trPr>
        <w:tc>
          <w:tcPr>
            <w:tcW w:w="3724" w:type="dxa"/>
            <w:tcMar>
              <w:top w:w="0" w:type="dxa"/>
              <w:left w:w="108" w:type="dxa"/>
              <w:bottom w:w="0" w:type="dxa"/>
              <w:right w:w="108" w:type="dxa"/>
            </w:tcMar>
          </w:tcPr>
          <w:p w:rsidR="005771E0" w:rsidRPr="00A621A1" w:rsidRDefault="005771E0" w:rsidP="00AB531A">
            <w:pPr>
              <w:ind w:right="-108"/>
              <w:jc w:val="center"/>
              <w:rPr>
                <w:sz w:val="26"/>
                <w:szCs w:val="26"/>
              </w:rPr>
            </w:pPr>
            <w:r w:rsidRPr="00A621A1">
              <w:rPr>
                <w:b/>
                <w:bCs/>
                <w:sz w:val="26"/>
                <w:szCs w:val="26"/>
              </w:rPr>
              <w:lastRenderedPageBreak/>
              <w:t>HỘI ĐỒNG NHÂN DÂN</w:t>
            </w:r>
            <w:r w:rsidRPr="00A621A1">
              <w:rPr>
                <w:b/>
                <w:bCs/>
                <w:sz w:val="26"/>
                <w:szCs w:val="26"/>
              </w:rPr>
              <w:br/>
              <w:t>TỈNH TRÀ VINH</w:t>
            </w:r>
          </w:p>
          <w:p w:rsidR="005771E0" w:rsidRPr="009D2413" w:rsidRDefault="005771E0" w:rsidP="00AB531A">
            <w:pPr>
              <w:ind w:right="-108"/>
              <w:jc w:val="center"/>
              <w:rPr>
                <w:sz w:val="26"/>
                <w:szCs w:val="26"/>
              </w:rPr>
            </w:pPr>
            <w:r w:rsidRPr="009D2413">
              <w:rPr>
                <w:noProof/>
                <w:lang w:val="en-GB" w:eastAsia="en-GB"/>
              </w:rPr>
              <mc:AlternateContent>
                <mc:Choice Requires="wps">
                  <w:drawing>
                    <wp:anchor distT="0" distB="0" distL="114300" distR="114300" simplePos="0" relativeHeight="251663360" behindDoc="0" locked="0" layoutInCell="1" allowOverlap="1" wp14:anchorId="7245A1B4" wp14:editId="745975EA">
                      <wp:simplePos x="0" y="0"/>
                      <wp:positionH relativeFrom="column">
                        <wp:posOffset>832485</wp:posOffset>
                      </wp:positionH>
                      <wp:positionV relativeFrom="paragraph">
                        <wp:posOffset>33020</wp:posOffset>
                      </wp:positionV>
                      <wp:extent cx="5715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FB483"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2.6pt" to="110.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ZP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"/>
                  </w:pict>
                </mc:Fallback>
              </mc:AlternateContent>
            </w:r>
          </w:p>
          <w:p w:rsidR="005771E0" w:rsidRPr="00541053" w:rsidRDefault="005771E0" w:rsidP="00AB531A">
            <w:pPr>
              <w:ind w:right="-108"/>
              <w:jc w:val="center"/>
              <w:rPr>
                <w:sz w:val="6"/>
                <w:szCs w:val="26"/>
              </w:rPr>
            </w:pPr>
          </w:p>
          <w:p w:rsidR="005771E0" w:rsidRPr="009D2413" w:rsidRDefault="005771E0" w:rsidP="00AB531A">
            <w:pPr>
              <w:ind w:right="-108"/>
              <w:jc w:val="center"/>
              <w:rPr>
                <w:sz w:val="26"/>
                <w:szCs w:val="26"/>
              </w:rPr>
            </w:pPr>
            <w:r w:rsidRPr="009D2413">
              <w:rPr>
                <w:rFonts w:eastAsia="Courier New"/>
                <w:b/>
                <w:noProof/>
                <w:sz w:val="30"/>
                <w:szCs w:val="30"/>
                <w:lang w:val="en-GB" w:eastAsia="en-GB"/>
              </w:rPr>
              <mc:AlternateContent>
                <mc:Choice Requires="wps">
                  <w:drawing>
                    <wp:anchor distT="0" distB="0" distL="114300" distR="114300" simplePos="0" relativeHeight="251665408" behindDoc="0" locked="0" layoutInCell="1" allowOverlap="1" wp14:anchorId="270D9835" wp14:editId="4F94E904">
                      <wp:simplePos x="0" y="0"/>
                      <wp:positionH relativeFrom="column">
                        <wp:posOffset>581660</wp:posOffset>
                      </wp:positionH>
                      <wp:positionV relativeFrom="paragraph">
                        <wp:posOffset>253810</wp:posOffset>
                      </wp:positionV>
                      <wp:extent cx="914400" cy="285750"/>
                      <wp:effectExtent l="0" t="0" r="19050" b="1905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5750"/>
                              </a:xfrm>
                              <a:prstGeom prst="rect">
                                <a:avLst/>
                              </a:prstGeom>
                              <a:solidFill>
                                <a:srgbClr val="FFFFFF"/>
                              </a:solidFill>
                              <a:ln w="9525">
                                <a:solidFill>
                                  <a:srgbClr val="000000"/>
                                </a:solidFill>
                                <a:miter lim="800000"/>
                                <a:headEnd/>
                                <a:tailEnd/>
                              </a:ln>
                            </wps:spPr>
                            <wps:txbx>
                              <w:txbxContent>
                                <w:p w:rsidR="005771E0" w:rsidRPr="0087534A" w:rsidRDefault="005771E0" w:rsidP="005771E0">
                                  <w:pPr>
                                    <w:rPr>
                                      <w:b/>
                                    </w:rPr>
                                  </w:pPr>
                                  <w:r w:rsidRPr="0087534A">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D9835" id="Rectangle 6" o:spid="_x0000_s1026" style="position:absolute;left:0;text-align:left;margin-left:45.8pt;margin-top:20pt;width:1in;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">
                      <v:textbox>
                        <w:txbxContent>
                          <w:p w:rsidR="005771E0" w:rsidRPr="0087534A" w:rsidRDefault="005771E0" w:rsidP="005771E0">
                            <w:pPr>
                              <w:rPr>
                                <w:b/>
                              </w:rPr>
                            </w:pPr>
                            <w:r w:rsidRPr="0087534A">
                              <w:rPr>
                                <w:b/>
                              </w:rPr>
                              <w:t>DỰ THẢO</w:t>
                            </w:r>
                          </w:p>
                        </w:txbxContent>
                      </v:textbox>
                    </v:rect>
                  </w:pict>
                </mc:Fallback>
              </mc:AlternateContent>
            </w:r>
            <w:r w:rsidRPr="009D2413">
              <w:rPr>
                <w:sz w:val="26"/>
                <w:szCs w:val="26"/>
              </w:rPr>
              <w:t>Số:           /202</w:t>
            </w:r>
            <w:r>
              <w:rPr>
                <w:sz w:val="26"/>
                <w:szCs w:val="26"/>
              </w:rPr>
              <w:t>3</w:t>
            </w:r>
            <w:r w:rsidRPr="009D2413">
              <w:rPr>
                <w:sz w:val="26"/>
                <w:szCs w:val="26"/>
              </w:rPr>
              <w:t>/NQ-HĐND</w:t>
            </w:r>
          </w:p>
        </w:tc>
        <w:tc>
          <w:tcPr>
            <w:tcW w:w="5812" w:type="dxa"/>
            <w:tcMar>
              <w:top w:w="0" w:type="dxa"/>
              <w:left w:w="108" w:type="dxa"/>
              <w:bottom w:w="0" w:type="dxa"/>
              <w:right w:w="108" w:type="dxa"/>
            </w:tcMar>
            <w:hideMark/>
          </w:tcPr>
          <w:p w:rsidR="005771E0" w:rsidRPr="009D2413" w:rsidRDefault="005771E0" w:rsidP="00AB531A">
            <w:pPr>
              <w:ind w:right="-108"/>
              <w:jc w:val="center"/>
              <w:rPr>
                <w:b/>
                <w:bCs/>
                <w:sz w:val="28"/>
                <w:szCs w:val="28"/>
              </w:rPr>
            </w:pPr>
            <w:r w:rsidRPr="009D2413">
              <w:rPr>
                <w:b/>
                <w:bCs/>
                <w:szCs w:val="26"/>
              </w:rPr>
              <w:t xml:space="preserve"> CỘNG </w:t>
            </w:r>
            <w:r w:rsidRPr="009D2413">
              <w:rPr>
                <w:b/>
                <w:bCs/>
                <w:sz w:val="26"/>
                <w:szCs w:val="26"/>
              </w:rPr>
              <w:t>HÒA XÃ HỘI CHỦ NGHĨA VIỆT NAM</w:t>
            </w:r>
            <w:r w:rsidRPr="009D2413">
              <w:rPr>
                <w:b/>
                <w:bCs/>
                <w:sz w:val="28"/>
                <w:szCs w:val="28"/>
              </w:rPr>
              <w:br/>
              <w:t>Độc lập - Tự do - Hạnh phúc</w:t>
            </w:r>
          </w:p>
          <w:p w:rsidR="005771E0" w:rsidRDefault="005771E0" w:rsidP="00AB531A">
            <w:pPr>
              <w:ind w:right="-108"/>
              <w:jc w:val="center"/>
              <w:rPr>
                <w:i/>
                <w:iCs/>
                <w:sz w:val="26"/>
                <w:szCs w:val="26"/>
              </w:rPr>
            </w:pPr>
            <w:r w:rsidRPr="009D2413">
              <w:rPr>
                <w:noProof/>
                <w:lang w:val="en-GB" w:eastAsia="en-GB"/>
              </w:rPr>
              <mc:AlternateContent>
                <mc:Choice Requires="wps">
                  <w:drawing>
                    <wp:anchor distT="0" distB="0" distL="114300" distR="114300" simplePos="0" relativeHeight="251664384" behindDoc="0" locked="0" layoutInCell="1" allowOverlap="1" wp14:anchorId="1EBC2E66" wp14:editId="344CC0C5">
                      <wp:simplePos x="0" y="0"/>
                      <wp:positionH relativeFrom="column">
                        <wp:posOffset>696595</wp:posOffset>
                      </wp:positionH>
                      <wp:positionV relativeFrom="paragraph">
                        <wp:posOffset>50165</wp:posOffset>
                      </wp:positionV>
                      <wp:extent cx="2238375" cy="0"/>
                      <wp:effectExtent l="0" t="0" r="952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F4C8B"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pt,3.95pt" to="23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"/>
                  </w:pict>
                </mc:Fallback>
              </mc:AlternateContent>
            </w:r>
          </w:p>
          <w:p w:rsidR="005771E0" w:rsidRPr="009D2413" w:rsidRDefault="005771E0" w:rsidP="00AB531A">
            <w:pPr>
              <w:ind w:right="-108"/>
              <w:jc w:val="center"/>
              <w:rPr>
                <w:sz w:val="28"/>
                <w:szCs w:val="28"/>
              </w:rPr>
            </w:pPr>
            <w:r w:rsidRPr="00541053">
              <w:rPr>
                <w:i/>
                <w:iCs/>
                <w:sz w:val="28"/>
                <w:szCs w:val="26"/>
              </w:rPr>
              <w:t xml:space="preserve">Trà Vinh, ngày  </w:t>
            </w:r>
            <w:r>
              <w:rPr>
                <w:i/>
                <w:iCs/>
                <w:sz w:val="28"/>
                <w:szCs w:val="26"/>
              </w:rPr>
              <w:t xml:space="preserve">   </w:t>
            </w:r>
            <w:r w:rsidRPr="00541053">
              <w:rPr>
                <w:i/>
                <w:iCs/>
                <w:sz w:val="28"/>
                <w:szCs w:val="26"/>
              </w:rPr>
              <w:t xml:space="preserve"> tháng  </w:t>
            </w:r>
            <w:r>
              <w:rPr>
                <w:i/>
                <w:iCs/>
                <w:sz w:val="28"/>
                <w:szCs w:val="26"/>
              </w:rPr>
              <w:t xml:space="preserve"> </w:t>
            </w:r>
            <w:r w:rsidRPr="00541053">
              <w:rPr>
                <w:i/>
                <w:iCs/>
                <w:sz w:val="28"/>
                <w:szCs w:val="26"/>
              </w:rPr>
              <w:t xml:space="preserve"> </w:t>
            </w:r>
            <w:r>
              <w:rPr>
                <w:i/>
                <w:iCs/>
                <w:sz w:val="28"/>
                <w:szCs w:val="26"/>
              </w:rPr>
              <w:t xml:space="preserve">  </w:t>
            </w:r>
            <w:r w:rsidRPr="00541053">
              <w:rPr>
                <w:i/>
                <w:iCs/>
                <w:sz w:val="28"/>
                <w:szCs w:val="26"/>
              </w:rPr>
              <w:t xml:space="preserve">năm </w:t>
            </w:r>
            <w:r>
              <w:rPr>
                <w:i/>
                <w:iCs/>
                <w:sz w:val="28"/>
                <w:szCs w:val="26"/>
              </w:rPr>
              <w:t>2023</w:t>
            </w:r>
          </w:p>
        </w:tc>
      </w:tr>
    </w:tbl>
    <w:p w:rsidR="005771E0" w:rsidRPr="00A621A1" w:rsidRDefault="005771E0" w:rsidP="005771E0">
      <w:pPr>
        <w:tabs>
          <w:tab w:val="center" w:pos="4537"/>
          <w:tab w:val="left" w:pos="6045"/>
        </w:tabs>
        <w:rPr>
          <w:b/>
          <w:sz w:val="12"/>
        </w:rPr>
      </w:pPr>
    </w:p>
    <w:p w:rsidR="005771E0" w:rsidRDefault="005771E0" w:rsidP="005771E0">
      <w:pPr>
        <w:tabs>
          <w:tab w:val="center" w:pos="4537"/>
          <w:tab w:val="left" w:pos="6045"/>
        </w:tabs>
        <w:jc w:val="center"/>
        <w:rPr>
          <w:b/>
          <w:sz w:val="30"/>
        </w:rPr>
      </w:pPr>
      <w:r w:rsidRPr="00DB4C99">
        <w:rPr>
          <w:b/>
          <w:sz w:val="30"/>
        </w:rPr>
        <w:t>NGHỊ QUYẾT</w:t>
      </w:r>
    </w:p>
    <w:p w:rsidR="005771E0" w:rsidRPr="00C170AC" w:rsidRDefault="005771E0" w:rsidP="005771E0">
      <w:pPr>
        <w:jc w:val="center"/>
        <w:rPr>
          <w:b/>
          <w:sz w:val="28"/>
          <w:szCs w:val="28"/>
        </w:rPr>
      </w:pPr>
      <w:r>
        <w:rPr>
          <w:b/>
          <w:sz w:val="28"/>
          <w:szCs w:val="28"/>
        </w:rPr>
        <w:t>Quy định mức thu học phí đối với giáo dục mầm non                                      và phổ thông công lập trên địa bàn tỉnh Trà Vinh năm học 2023 - 2024</w:t>
      </w:r>
    </w:p>
    <w:p w:rsidR="005771E0" w:rsidRDefault="005771E0" w:rsidP="005771E0">
      <w:pPr>
        <w:jc w:val="center"/>
        <w:rPr>
          <w:b/>
          <w:sz w:val="12"/>
          <w:szCs w:val="12"/>
        </w:rPr>
      </w:pPr>
      <w:r>
        <w:rPr>
          <w:b/>
          <w:noProof/>
          <w:sz w:val="28"/>
          <w:lang w:val="en-GB" w:eastAsia="en-GB"/>
        </w:rPr>
        <mc:AlternateContent>
          <mc:Choice Requires="wps">
            <w:drawing>
              <wp:anchor distT="0" distB="0" distL="114300" distR="114300" simplePos="0" relativeHeight="251662336" behindDoc="0" locked="0" layoutInCell="1" allowOverlap="1" wp14:anchorId="7F8C0481" wp14:editId="3995B8E2">
                <wp:simplePos x="0" y="0"/>
                <wp:positionH relativeFrom="column">
                  <wp:posOffset>2110740</wp:posOffset>
                </wp:positionH>
                <wp:positionV relativeFrom="paragraph">
                  <wp:posOffset>62865</wp:posOffset>
                </wp:positionV>
                <wp:extent cx="1504950" cy="0"/>
                <wp:effectExtent l="0" t="0" r="19050" b="19050"/>
                <wp:wrapNone/>
                <wp:docPr id="8" name="Straight Connector 4"/>
                <wp:cNvGraphicFramePr/>
                <a:graphic xmlns:a="http://schemas.openxmlformats.org/drawingml/2006/main">
                  <a:graphicData uri="http://schemas.microsoft.com/office/word/2010/wordprocessingShape">
                    <wps:wsp>
                      <wps:cNvCnPr/>
                      <wps:spPr>
                        <a:xfrm>
                          <a:off x="0" y="0"/>
                          <a:ext cx="1504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5BB734"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4.95pt" to="284.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" strokecolor="#5b9bd5 [3204]" strokeweight=".5pt">
                <v:stroke joinstyle="miter"/>
              </v:line>
            </w:pict>
          </mc:Fallback>
        </mc:AlternateContent>
      </w:r>
    </w:p>
    <w:p w:rsidR="005771E0" w:rsidRDefault="005771E0" w:rsidP="005771E0">
      <w:pPr>
        <w:jc w:val="center"/>
        <w:rPr>
          <w:b/>
          <w:sz w:val="12"/>
          <w:szCs w:val="12"/>
        </w:rPr>
      </w:pPr>
    </w:p>
    <w:p w:rsidR="005771E0" w:rsidRPr="00630B5C" w:rsidRDefault="005771E0" w:rsidP="005771E0">
      <w:pPr>
        <w:jc w:val="center"/>
        <w:rPr>
          <w:b/>
          <w:sz w:val="28"/>
        </w:rPr>
      </w:pPr>
      <w:r w:rsidRPr="00630B5C">
        <w:rPr>
          <w:b/>
          <w:sz w:val="28"/>
        </w:rPr>
        <w:t xml:space="preserve">HỘI ĐỒNG NHÂN DÂN TỈNH TRÀ VINH </w:t>
      </w:r>
    </w:p>
    <w:p w:rsidR="005771E0" w:rsidRDefault="005771E0" w:rsidP="005771E0">
      <w:pPr>
        <w:jc w:val="center"/>
        <w:rPr>
          <w:b/>
          <w:sz w:val="28"/>
        </w:rPr>
      </w:pPr>
      <w:r w:rsidRPr="00630B5C">
        <w:rPr>
          <w:b/>
          <w:sz w:val="28"/>
        </w:rPr>
        <w:t xml:space="preserve">KHÓA </w:t>
      </w:r>
      <w:r>
        <w:rPr>
          <w:b/>
          <w:sz w:val="28"/>
        </w:rPr>
        <w:t>X- KỲ HỌP THỨ …</w:t>
      </w:r>
      <w:r w:rsidRPr="00630B5C">
        <w:rPr>
          <w:b/>
          <w:sz w:val="28"/>
        </w:rPr>
        <w:t xml:space="preserve"> </w:t>
      </w:r>
    </w:p>
    <w:p w:rsidR="005771E0" w:rsidRPr="00541053" w:rsidRDefault="005771E0" w:rsidP="005771E0">
      <w:pPr>
        <w:jc w:val="both"/>
        <w:rPr>
          <w:sz w:val="8"/>
        </w:rPr>
      </w:pPr>
    </w:p>
    <w:p w:rsidR="005771E0" w:rsidRDefault="005771E0" w:rsidP="005771E0">
      <w:pPr>
        <w:spacing w:before="60" w:after="60"/>
        <w:ind w:firstLine="720"/>
        <w:jc w:val="both"/>
        <w:rPr>
          <w:i/>
          <w:sz w:val="28"/>
          <w:szCs w:val="28"/>
        </w:rPr>
      </w:pPr>
      <w:r w:rsidRPr="00084DED">
        <w:rPr>
          <w:i/>
          <w:sz w:val="28"/>
          <w:szCs w:val="28"/>
        </w:rPr>
        <w:t xml:space="preserve">Căn cứ Luật </w:t>
      </w:r>
      <w:r>
        <w:rPr>
          <w:i/>
          <w:sz w:val="28"/>
          <w:szCs w:val="28"/>
        </w:rPr>
        <w:t>T</w:t>
      </w:r>
      <w:r w:rsidRPr="00084DED">
        <w:rPr>
          <w:i/>
          <w:sz w:val="28"/>
          <w:szCs w:val="28"/>
        </w:rPr>
        <w:t>ổ chức chính</w:t>
      </w:r>
      <w:r>
        <w:rPr>
          <w:i/>
          <w:sz w:val="28"/>
          <w:szCs w:val="28"/>
        </w:rPr>
        <w:t xml:space="preserve"> quyền địa phương ngày 19 tháng 6 năm 2015;</w:t>
      </w:r>
    </w:p>
    <w:p w:rsidR="005771E0" w:rsidRPr="00084DED" w:rsidRDefault="005771E0" w:rsidP="005771E0">
      <w:pPr>
        <w:spacing w:before="60" w:after="60"/>
        <w:ind w:firstLine="720"/>
        <w:jc w:val="both"/>
        <w:rPr>
          <w:i/>
          <w:sz w:val="28"/>
          <w:szCs w:val="28"/>
        </w:rPr>
      </w:pPr>
      <w:r>
        <w:rPr>
          <w:i/>
          <w:sz w:val="28"/>
          <w:szCs w:val="28"/>
        </w:rPr>
        <w:t>Căn cứ Luật Sửa đổi, bổ sung một số điều của Luật Tổ chức Chính phủ và Luật Tổ chức chính quyền địa phương ngày 22 tháng 11 năm 2019;</w:t>
      </w:r>
    </w:p>
    <w:p w:rsidR="005771E0" w:rsidRPr="00541053" w:rsidRDefault="005771E0" w:rsidP="005771E0">
      <w:pPr>
        <w:spacing w:before="60" w:after="60"/>
        <w:ind w:firstLine="720"/>
        <w:jc w:val="both"/>
        <w:rPr>
          <w:i/>
          <w:spacing w:val="-8"/>
          <w:sz w:val="28"/>
          <w:szCs w:val="28"/>
        </w:rPr>
      </w:pPr>
      <w:r w:rsidRPr="00541053">
        <w:rPr>
          <w:i/>
          <w:spacing w:val="-8"/>
          <w:sz w:val="28"/>
          <w:szCs w:val="28"/>
        </w:rPr>
        <w:t>Căn cứ Luật Ban hành văn bản quy phạm pháp luật ngày 22 tháng 6 năm 2015;</w:t>
      </w:r>
    </w:p>
    <w:p w:rsidR="005771E0" w:rsidRDefault="005771E0" w:rsidP="005771E0">
      <w:pPr>
        <w:spacing w:before="60" w:after="60"/>
        <w:ind w:firstLine="720"/>
        <w:jc w:val="both"/>
        <w:rPr>
          <w:i/>
          <w:sz w:val="28"/>
          <w:szCs w:val="28"/>
        </w:rPr>
      </w:pPr>
      <w:r>
        <w:rPr>
          <w:i/>
          <w:sz w:val="28"/>
          <w:szCs w:val="28"/>
        </w:rPr>
        <w:t>Căn cứ Luật Sửa đổi, bổ sung một số điều của Luật Ban hành văn bản quy phạm pháp luật ngày 18 tháng 6 năm 2020;</w:t>
      </w:r>
    </w:p>
    <w:p w:rsidR="005771E0" w:rsidRDefault="005771E0" w:rsidP="005771E0">
      <w:pPr>
        <w:spacing w:before="60" w:after="60"/>
        <w:ind w:firstLine="720"/>
        <w:jc w:val="both"/>
        <w:rPr>
          <w:i/>
          <w:sz w:val="28"/>
          <w:szCs w:val="28"/>
        </w:rPr>
      </w:pPr>
      <w:r>
        <w:rPr>
          <w:i/>
          <w:sz w:val="28"/>
          <w:szCs w:val="28"/>
        </w:rPr>
        <w:t>Căn cứ Luật Giáo dục ngày 14 tháng 6 năm 2019;</w:t>
      </w:r>
    </w:p>
    <w:p w:rsidR="005771E0" w:rsidRPr="00084DED" w:rsidRDefault="005771E0" w:rsidP="005771E0">
      <w:pPr>
        <w:spacing w:before="60" w:after="60"/>
        <w:ind w:firstLine="720"/>
        <w:jc w:val="both"/>
        <w:rPr>
          <w:i/>
          <w:sz w:val="28"/>
          <w:szCs w:val="28"/>
        </w:rPr>
      </w:pPr>
      <w:r w:rsidRPr="00084DED">
        <w:rPr>
          <w:i/>
          <w:sz w:val="28"/>
          <w:szCs w:val="28"/>
        </w:rPr>
        <w:t xml:space="preserve">Căn cứ Nghị định </w:t>
      </w:r>
      <w:r>
        <w:rPr>
          <w:i/>
          <w:sz w:val="28"/>
          <w:szCs w:val="28"/>
        </w:rPr>
        <w:t>số 81/2021/NĐ-CP ngày 27 tháng 8 năm 2021</w:t>
      </w:r>
      <w:r w:rsidRPr="00084DED">
        <w:rPr>
          <w:i/>
          <w:sz w:val="28"/>
          <w:szCs w:val="28"/>
        </w:rPr>
        <w:t xml:space="preserve"> của Chính phủ quy định về cơ chế thu, quản lý học phí đối với cơ sở giáo dục thuộc hệ thống giáo dục quốc dân và chính sách miễn, giảm học phí, hỗ tr</w:t>
      </w:r>
      <w:r>
        <w:rPr>
          <w:i/>
          <w:sz w:val="28"/>
          <w:szCs w:val="28"/>
        </w:rPr>
        <w:t>ợ chi phí học tập</w:t>
      </w:r>
      <w:r w:rsidRPr="00084DED">
        <w:rPr>
          <w:i/>
          <w:sz w:val="28"/>
          <w:szCs w:val="28"/>
        </w:rPr>
        <w:t>;</w:t>
      </w:r>
      <w:r>
        <w:rPr>
          <w:i/>
          <w:sz w:val="28"/>
          <w:szCs w:val="28"/>
        </w:rPr>
        <w:t xml:space="preserve"> giá dịch vụ trong lĩnh vực giáo dục, đào tạo;</w:t>
      </w:r>
    </w:p>
    <w:p w:rsidR="005771E0" w:rsidRDefault="005771E0" w:rsidP="005771E0">
      <w:pPr>
        <w:spacing w:before="60" w:after="60"/>
        <w:ind w:firstLine="720"/>
        <w:jc w:val="both"/>
        <w:rPr>
          <w:i/>
          <w:sz w:val="28"/>
          <w:szCs w:val="28"/>
        </w:rPr>
      </w:pPr>
      <w:r w:rsidRPr="00084DED">
        <w:rPr>
          <w:bCs/>
          <w:i/>
          <w:iCs/>
          <w:sz w:val="28"/>
          <w:szCs w:val="28"/>
        </w:rPr>
        <w:t xml:space="preserve">Xét Tờ trình </w:t>
      </w:r>
      <w:r w:rsidRPr="00084DED">
        <w:rPr>
          <w:i/>
          <w:sz w:val="28"/>
          <w:szCs w:val="28"/>
          <w:lang w:val="nl-NL"/>
        </w:rPr>
        <w:t>số</w:t>
      </w:r>
      <w:r>
        <w:rPr>
          <w:i/>
          <w:sz w:val="28"/>
          <w:szCs w:val="28"/>
          <w:lang w:val="nl-NL"/>
        </w:rPr>
        <w:t xml:space="preserve">  ...</w:t>
      </w:r>
      <w:r w:rsidRPr="00084DED">
        <w:rPr>
          <w:i/>
          <w:sz w:val="28"/>
          <w:szCs w:val="28"/>
          <w:lang w:val="nl-NL"/>
        </w:rPr>
        <w:t xml:space="preserve">/TTr-UBND ngày </w:t>
      </w:r>
      <w:r>
        <w:rPr>
          <w:i/>
          <w:sz w:val="28"/>
          <w:szCs w:val="28"/>
          <w:lang w:val="nl-NL"/>
        </w:rPr>
        <w:t>... tháng ... năm 2023</w:t>
      </w:r>
      <w:r w:rsidRPr="00084DED">
        <w:rPr>
          <w:i/>
          <w:sz w:val="28"/>
          <w:szCs w:val="28"/>
          <w:lang w:val="nl-NL"/>
        </w:rPr>
        <w:t xml:space="preserve"> của Ủy ban nhân dân tỉnh Trà Vinh </w:t>
      </w:r>
      <w:r>
        <w:rPr>
          <w:i/>
          <w:sz w:val="28"/>
          <w:szCs w:val="28"/>
        </w:rPr>
        <w:t>về việc quy định mức thu học phí đối với giáo dục mầm non và  phổ thông trên địa bàn tỉnh Trà Vinh năm học 2023 - 2024</w:t>
      </w:r>
      <w:r w:rsidRPr="00084DED">
        <w:rPr>
          <w:i/>
          <w:sz w:val="28"/>
          <w:szCs w:val="28"/>
        </w:rPr>
        <w:t>;</w:t>
      </w:r>
      <w:r>
        <w:rPr>
          <w:i/>
          <w:sz w:val="28"/>
          <w:szCs w:val="28"/>
        </w:rPr>
        <w:t xml:space="preserve"> báo cáo thẩm tra của Ban Văn hóa - Xã hội; ý</w:t>
      </w:r>
      <w:r w:rsidRPr="00084DED">
        <w:rPr>
          <w:i/>
          <w:sz w:val="28"/>
          <w:szCs w:val="28"/>
        </w:rPr>
        <w:t xml:space="preserve"> kiến thảo luận của đại biểu Hội đồng nhân dân</w:t>
      </w:r>
      <w:r>
        <w:rPr>
          <w:i/>
          <w:sz w:val="28"/>
          <w:szCs w:val="28"/>
          <w:lang w:val="vi-VN"/>
        </w:rPr>
        <w:t xml:space="preserve"> tỉnh</w:t>
      </w:r>
      <w:r>
        <w:rPr>
          <w:i/>
          <w:sz w:val="28"/>
          <w:szCs w:val="28"/>
        </w:rPr>
        <w:t xml:space="preserve"> tại kỳ họp</w:t>
      </w:r>
      <w:r>
        <w:rPr>
          <w:i/>
          <w:sz w:val="28"/>
          <w:szCs w:val="28"/>
          <w:lang w:val="vi-VN"/>
        </w:rPr>
        <w:t>.</w:t>
      </w:r>
    </w:p>
    <w:p w:rsidR="005771E0" w:rsidRPr="00912C09" w:rsidRDefault="005771E0" w:rsidP="005771E0">
      <w:pPr>
        <w:spacing w:before="160" w:after="160"/>
        <w:jc w:val="center"/>
        <w:rPr>
          <w:b/>
          <w:sz w:val="30"/>
        </w:rPr>
      </w:pPr>
      <w:r w:rsidRPr="008D7B07">
        <w:rPr>
          <w:b/>
          <w:sz w:val="28"/>
        </w:rPr>
        <w:t>QUYẾT NGHỊ:</w:t>
      </w:r>
    </w:p>
    <w:p w:rsidR="005771E0" w:rsidRDefault="005771E0" w:rsidP="005771E0">
      <w:pPr>
        <w:spacing w:before="60" w:after="60"/>
        <w:ind w:firstLine="709"/>
        <w:jc w:val="both"/>
        <w:rPr>
          <w:sz w:val="28"/>
          <w:szCs w:val="28"/>
        </w:rPr>
      </w:pPr>
      <w:r>
        <w:rPr>
          <w:b/>
          <w:sz w:val="28"/>
        </w:rPr>
        <w:t xml:space="preserve">Điều 1. </w:t>
      </w:r>
      <w:r>
        <w:rPr>
          <w:sz w:val="28"/>
          <w:szCs w:val="28"/>
        </w:rPr>
        <w:t>Quy định mức</w:t>
      </w:r>
      <w:r w:rsidRPr="00B07003">
        <w:rPr>
          <w:sz w:val="28"/>
          <w:szCs w:val="28"/>
        </w:rPr>
        <w:t xml:space="preserve"> thu học</w:t>
      </w:r>
      <w:r>
        <w:rPr>
          <w:sz w:val="28"/>
          <w:szCs w:val="28"/>
        </w:rPr>
        <w:t xml:space="preserve"> phí </w:t>
      </w:r>
      <w:r w:rsidRPr="00BE51FE">
        <w:rPr>
          <w:sz w:val="28"/>
          <w:szCs w:val="28"/>
        </w:rPr>
        <w:t xml:space="preserve">đối với giáo dục mầm non và phổ thông </w:t>
      </w:r>
      <w:r w:rsidRPr="00BE51FE">
        <w:rPr>
          <w:sz w:val="28"/>
          <w:szCs w:val="28"/>
          <w:lang w:val="vi-VN"/>
        </w:rPr>
        <w:t>công lập</w:t>
      </w:r>
      <w:r w:rsidRPr="00BE51FE">
        <w:rPr>
          <w:sz w:val="28"/>
          <w:szCs w:val="28"/>
        </w:rPr>
        <w:t xml:space="preserve"> trên địa bàn tỉnh Trà </w:t>
      </w:r>
      <w:r>
        <w:rPr>
          <w:sz w:val="28"/>
          <w:szCs w:val="28"/>
        </w:rPr>
        <w:t xml:space="preserve">Vinh năm học 2023 </w:t>
      </w:r>
      <w:r w:rsidRPr="00BE51FE">
        <w:rPr>
          <w:sz w:val="28"/>
          <w:szCs w:val="28"/>
        </w:rPr>
        <w:t>-</w:t>
      </w:r>
      <w:r>
        <w:rPr>
          <w:sz w:val="28"/>
          <w:szCs w:val="28"/>
        </w:rPr>
        <w:t xml:space="preserve"> 2024, cụ thể như sau:</w:t>
      </w:r>
    </w:p>
    <w:p w:rsidR="005771E0" w:rsidRDefault="005771E0" w:rsidP="005771E0">
      <w:pPr>
        <w:ind w:firstLine="533"/>
        <w:jc w:val="right"/>
        <w:rPr>
          <w:i/>
          <w:sz w:val="28"/>
          <w:szCs w:val="28"/>
        </w:rPr>
      </w:pPr>
      <w:r>
        <w:rPr>
          <w:i/>
          <w:sz w:val="28"/>
          <w:szCs w:val="28"/>
        </w:rPr>
        <w:t xml:space="preserve">                                            </w:t>
      </w:r>
      <w:r w:rsidRPr="00905A01">
        <w:rPr>
          <w:i/>
          <w:sz w:val="28"/>
          <w:szCs w:val="28"/>
        </w:rPr>
        <w:t>Đơn vị tính: 1.000</w:t>
      </w:r>
      <w:r>
        <w:rPr>
          <w:i/>
          <w:sz w:val="28"/>
          <w:szCs w:val="28"/>
        </w:rPr>
        <w:t xml:space="preserve"> </w:t>
      </w:r>
      <w:r w:rsidRPr="00905A01">
        <w:rPr>
          <w:i/>
          <w:sz w:val="28"/>
          <w:szCs w:val="28"/>
        </w:rPr>
        <w:t>đồng/tháng/học sinh</w:t>
      </w:r>
    </w:p>
    <w:tbl>
      <w:tblPr>
        <w:tblW w:w="961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2976"/>
        <w:gridCol w:w="1276"/>
        <w:gridCol w:w="1389"/>
        <w:gridCol w:w="3260"/>
      </w:tblGrid>
      <w:tr w:rsidR="005771E0" w:rsidRPr="004A57DF" w:rsidTr="00AB531A">
        <w:tc>
          <w:tcPr>
            <w:tcW w:w="710" w:type="dxa"/>
            <w:vMerge w:val="restart"/>
            <w:shd w:val="clear" w:color="auto" w:fill="auto"/>
            <w:vAlign w:val="center"/>
          </w:tcPr>
          <w:p w:rsidR="005771E0" w:rsidRPr="001D296E" w:rsidRDefault="005771E0" w:rsidP="00AB531A">
            <w:pPr>
              <w:jc w:val="center"/>
              <w:rPr>
                <w:b/>
                <w:sz w:val="26"/>
                <w:szCs w:val="26"/>
              </w:rPr>
            </w:pPr>
            <w:r w:rsidRPr="001D296E">
              <w:rPr>
                <w:b/>
                <w:sz w:val="26"/>
                <w:szCs w:val="26"/>
              </w:rPr>
              <w:t>STT</w:t>
            </w:r>
          </w:p>
        </w:tc>
        <w:tc>
          <w:tcPr>
            <w:tcW w:w="2976" w:type="dxa"/>
            <w:vMerge w:val="restart"/>
            <w:tcBorders>
              <w:right w:val="single" w:sz="4" w:space="0" w:color="auto"/>
            </w:tcBorders>
            <w:shd w:val="clear" w:color="auto" w:fill="auto"/>
            <w:vAlign w:val="center"/>
          </w:tcPr>
          <w:p w:rsidR="005771E0" w:rsidRPr="001D296E" w:rsidRDefault="005771E0" w:rsidP="00AB531A">
            <w:pPr>
              <w:jc w:val="center"/>
              <w:rPr>
                <w:b/>
                <w:sz w:val="26"/>
                <w:szCs w:val="26"/>
              </w:rPr>
            </w:pPr>
            <w:r w:rsidRPr="001D296E">
              <w:rPr>
                <w:b/>
                <w:sz w:val="26"/>
                <w:szCs w:val="26"/>
              </w:rPr>
              <w:t>Bậc học</w:t>
            </w:r>
          </w:p>
        </w:tc>
        <w:tc>
          <w:tcPr>
            <w:tcW w:w="59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71E0" w:rsidRPr="001D296E" w:rsidRDefault="005771E0" w:rsidP="00AB531A">
            <w:pPr>
              <w:jc w:val="center"/>
              <w:rPr>
                <w:b/>
                <w:sz w:val="26"/>
                <w:szCs w:val="26"/>
              </w:rPr>
            </w:pPr>
            <w:r>
              <w:rPr>
                <w:b/>
                <w:sz w:val="26"/>
                <w:szCs w:val="26"/>
              </w:rPr>
              <w:t>Năm học 2023 - 2024</w:t>
            </w:r>
          </w:p>
        </w:tc>
      </w:tr>
      <w:tr w:rsidR="005771E0" w:rsidRPr="004A57DF" w:rsidTr="00AB531A">
        <w:trPr>
          <w:trHeight w:val="739"/>
        </w:trPr>
        <w:tc>
          <w:tcPr>
            <w:tcW w:w="710" w:type="dxa"/>
            <w:vMerge/>
            <w:shd w:val="clear" w:color="auto" w:fill="auto"/>
            <w:vAlign w:val="center"/>
          </w:tcPr>
          <w:p w:rsidR="005771E0" w:rsidRPr="001D296E" w:rsidRDefault="005771E0" w:rsidP="00AB531A">
            <w:pPr>
              <w:jc w:val="center"/>
              <w:rPr>
                <w:b/>
                <w:sz w:val="26"/>
                <w:szCs w:val="26"/>
              </w:rPr>
            </w:pPr>
          </w:p>
        </w:tc>
        <w:tc>
          <w:tcPr>
            <w:tcW w:w="2976" w:type="dxa"/>
            <w:vMerge/>
            <w:shd w:val="clear" w:color="auto" w:fill="auto"/>
            <w:vAlign w:val="center"/>
          </w:tcPr>
          <w:p w:rsidR="005771E0" w:rsidRPr="001D296E" w:rsidRDefault="005771E0" w:rsidP="00AB531A">
            <w:pPr>
              <w:jc w:val="center"/>
              <w:rPr>
                <w:b/>
                <w:sz w:val="26"/>
                <w:szCs w:val="26"/>
              </w:rPr>
            </w:pPr>
          </w:p>
        </w:tc>
        <w:tc>
          <w:tcPr>
            <w:tcW w:w="1276" w:type="dxa"/>
            <w:tcBorders>
              <w:top w:val="single" w:sz="4" w:space="0" w:color="auto"/>
            </w:tcBorders>
            <w:shd w:val="clear" w:color="auto" w:fill="auto"/>
            <w:vAlign w:val="center"/>
          </w:tcPr>
          <w:p w:rsidR="005771E0" w:rsidRPr="001D296E" w:rsidRDefault="005771E0" w:rsidP="00AB531A">
            <w:pPr>
              <w:jc w:val="center"/>
              <w:rPr>
                <w:b/>
                <w:sz w:val="26"/>
                <w:szCs w:val="26"/>
              </w:rPr>
            </w:pPr>
            <w:r w:rsidRPr="001D296E">
              <w:rPr>
                <w:b/>
                <w:sz w:val="26"/>
                <w:szCs w:val="26"/>
              </w:rPr>
              <w:t>Nông thôn</w:t>
            </w:r>
          </w:p>
          <w:p w:rsidR="005771E0" w:rsidRPr="001D296E" w:rsidRDefault="005771E0" w:rsidP="00AB531A">
            <w:pPr>
              <w:jc w:val="center"/>
              <w:rPr>
                <w:b/>
                <w:sz w:val="26"/>
                <w:szCs w:val="26"/>
              </w:rPr>
            </w:pPr>
            <w:r>
              <w:rPr>
                <w:b/>
                <w:sz w:val="26"/>
                <w:szCs w:val="26"/>
              </w:rPr>
              <w:t>(</w:t>
            </w:r>
            <w:r w:rsidRPr="001D296E">
              <w:rPr>
                <w:b/>
                <w:sz w:val="26"/>
                <w:szCs w:val="26"/>
              </w:rPr>
              <w:t>các xã)</w:t>
            </w:r>
          </w:p>
        </w:tc>
        <w:tc>
          <w:tcPr>
            <w:tcW w:w="1389" w:type="dxa"/>
            <w:tcBorders>
              <w:top w:val="single" w:sz="4" w:space="0" w:color="auto"/>
            </w:tcBorders>
            <w:shd w:val="clear" w:color="auto" w:fill="auto"/>
            <w:vAlign w:val="center"/>
          </w:tcPr>
          <w:p w:rsidR="005771E0" w:rsidRPr="001D296E" w:rsidRDefault="005771E0" w:rsidP="00AB531A">
            <w:pPr>
              <w:jc w:val="center"/>
              <w:rPr>
                <w:b/>
                <w:sz w:val="26"/>
                <w:szCs w:val="26"/>
              </w:rPr>
            </w:pPr>
            <w:r w:rsidRPr="001D296E">
              <w:rPr>
                <w:b/>
                <w:sz w:val="26"/>
                <w:szCs w:val="26"/>
              </w:rPr>
              <w:t>Thành thị</w:t>
            </w:r>
          </w:p>
          <w:p w:rsidR="005771E0" w:rsidRPr="001D296E" w:rsidRDefault="005771E0" w:rsidP="00AB531A">
            <w:pPr>
              <w:jc w:val="center"/>
              <w:rPr>
                <w:b/>
                <w:sz w:val="26"/>
                <w:szCs w:val="26"/>
              </w:rPr>
            </w:pPr>
            <w:r w:rsidRPr="001D296E">
              <w:rPr>
                <w:b/>
                <w:sz w:val="26"/>
                <w:szCs w:val="26"/>
              </w:rPr>
              <w:t>(các phường, thị trấn)</w:t>
            </w:r>
          </w:p>
        </w:tc>
        <w:tc>
          <w:tcPr>
            <w:tcW w:w="3260" w:type="dxa"/>
            <w:tcBorders>
              <w:top w:val="single" w:sz="4" w:space="0" w:color="auto"/>
            </w:tcBorders>
            <w:vAlign w:val="center"/>
          </w:tcPr>
          <w:p w:rsidR="005771E0" w:rsidRDefault="005771E0" w:rsidP="00AB531A">
            <w:pPr>
              <w:jc w:val="center"/>
              <w:rPr>
                <w:b/>
                <w:sz w:val="26"/>
                <w:szCs w:val="26"/>
              </w:rPr>
            </w:pPr>
            <w:r w:rsidRPr="008D7B07">
              <w:rPr>
                <w:b/>
                <w:sz w:val="26"/>
                <w:szCs w:val="26"/>
              </w:rPr>
              <w:t xml:space="preserve">Vùng dân tộc thiểu số theo Quyết định số 861/QĐ-TTg ngày 04/6/2021 của </w:t>
            </w:r>
          </w:p>
          <w:p w:rsidR="005771E0" w:rsidRPr="008D7B07" w:rsidRDefault="005771E0" w:rsidP="00AB531A">
            <w:pPr>
              <w:jc w:val="center"/>
              <w:rPr>
                <w:b/>
                <w:sz w:val="26"/>
                <w:szCs w:val="26"/>
              </w:rPr>
            </w:pPr>
            <w:r w:rsidRPr="008D7B07">
              <w:rPr>
                <w:b/>
                <w:sz w:val="26"/>
                <w:szCs w:val="26"/>
              </w:rPr>
              <w:t>Thủ tướng Chính phủ</w:t>
            </w:r>
          </w:p>
        </w:tc>
      </w:tr>
      <w:tr w:rsidR="005771E0" w:rsidTr="00AB531A">
        <w:tc>
          <w:tcPr>
            <w:tcW w:w="710" w:type="dxa"/>
            <w:shd w:val="clear" w:color="auto" w:fill="auto"/>
          </w:tcPr>
          <w:p w:rsidR="005771E0" w:rsidRPr="001D296E" w:rsidRDefault="005771E0" w:rsidP="00AB531A">
            <w:pPr>
              <w:jc w:val="center"/>
              <w:rPr>
                <w:sz w:val="26"/>
                <w:szCs w:val="26"/>
              </w:rPr>
            </w:pPr>
            <w:r w:rsidRPr="001D296E">
              <w:rPr>
                <w:sz w:val="26"/>
                <w:szCs w:val="26"/>
              </w:rPr>
              <w:t>1</w:t>
            </w:r>
          </w:p>
        </w:tc>
        <w:tc>
          <w:tcPr>
            <w:tcW w:w="2976" w:type="dxa"/>
            <w:shd w:val="clear" w:color="auto" w:fill="auto"/>
          </w:tcPr>
          <w:p w:rsidR="005771E0" w:rsidRPr="001D296E" w:rsidRDefault="005771E0" w:rsidP="00AB531A">
            <w:pPr>
              <w:rPr>
                <w:sz w:val="26"/>
                <w:szCs w:val="26"/>
              </w:rPr>
            </w:pPr>
            <w:r w:rsidRPr="001D296E">
              <w:rPr>
                <w:sz w:val="26"/>
                <w:szCs w:val="26"/>
              </w:rPr>
              <w:t>Mầm non</w:t>
            </w:r>
          </w:p>
        </w:tc>
        <w:tc>
          <w:tcPr>
            <w:tcW w:w="1276" w:type="dxa"/>
            <w:shd w:val="clear" w:color="auto" w:fill="auto"/>
          </w:tcPr>
          <w:p w:rsidR="005771E0" w:rsidRPr="00342E11" w:rsidRDefault="005771E0" w:rsidP="00AB531A">
            <w:pPr>
              <w:jc w:val="center"/>
              <w:rPr>
                <w:sz w:val="28"/>
                <w:szCs w:val="28"/>
              </w:rPr>
            </w:pPr>
            <w:r>
              <w:rPr>
                <w:sz w:val="28"/>
                <w:szCs w:val="28"/>
              </w:rPr>
              <w:t>100</w:t>
            </w:r>
          </w:p>
        </w:tc>
        <w:tc>
          <w:tcPr>
            <w:tcW w:w="1389" w:type="dxa"/>
            <w:shd w:val="clear" w:color="auto" w:fill="auto"/>
          </w:tcPr>
          <w:p w:rsidR="005771E0" w:rsidRPr="00342E11" w:rsidRDefault="005771E0" w:rsidP="00AB531A">
            <w:pPr>
              <w:jc w:val="center"/>
              <w:rPr>
                <w:sz w:val="28"/>
                <w:szCs w:val="28"/>
              </w:rPr>
            </w:pPr>
            <w:r>
              <w:rPr>
                <w:sz w:val="28"/>
                <w:szCs w:val="28"/>
              </w:rPr>
              <w:t>300</w:t>
            </w:r>
          </w:p>
        </w:tc>
        <w:tc>
          <w:tcPr>
            <w:tcW w:w="3260" w:type="dxa"/>
          </w:tcPr>
          <w:p w:rsidR="005771E0" w:rsidRDefault="005771E0" w:rsidP="00AB531A">
            <w:pPr>
              <w:jc w:val="center"/>
              <w:rPr>
                <w:sz w:val="28"/>
                <w:szCs w:val="28"/>
              </w:rPr>
            </w:pPr>
            <w:r>
              <w:rPr>
                <w:sz w:val="28"/>
                <w:szCs w:val="28"/>
              </w:rPr>
              <w:t>50</w:t>
            </w:r>
          </w:p>
        </w:tc>
      </w:tr>
      <w:tr w:rsidR="005771E0" w:rsidTr="00AB531A">
        <w:tc>
          <w:tcPr>
            <w:tcW w:w="710" w:type="dxa"/>
            <w:shd w:val="clear" w:color="auto" w:fill="auto"/>
          </w:tcPr>
          <w:p w:rsidR="005771E0" w:rsidRPr="001D296E" w:rsidRDefault="005771E0" w:rsidP="00AB531A">
            <w:pPr>
              <w:jc w:val="center"/>
              <w:rPr>
                <w:sz w:val="26"/>
                <w:szCs w:val="26"/>
              </w:rPr>
            </w:pPr>
            <w:r>
              <w:rPr>
                <w:sz w:val="26"/>
                <w:szCs w:val="26"/>
              </w:rPr>
              <w:t>2</w:t>
            </w:r>
          </w:p>
        </w:tc>
        <w:tc>
          <w:tcPr>
            <w:tcW w:w="2976" w:type="dxa"/>
            <w:shd w:val="clear" w:color="auto" w:fill="auto"/>
          </w:tcPr>
          <w:p w:rsidR="005771E0" w:rsidRPr="001D296E" w:rsidRDefault="005771E0" w:rsidP="00AB531A">
            <w:pPr>
              <w:rPr>
                <w:sz w:val="26"/>
                <w:szCs w:val="26"/>
              </w:rPr>
            </w:pPr>
            <w:r w:rsidRPr="001D296E">
              <w:rPr>
                <w:sz w:val="26"/>
                <w:szCs w:val="26"/>
              </w:rPr>
              <w:t>Trung học cơ sở</w:t>
            </w:r>
          </w:p>
        </w:tc>
        <w:tc>
          <w:tcPr>
            <w:tcW w:w="1276" w:type="dxa"/>
            <w:shd w:val="clear" w:color="auto" w:fill="auto"/>
          </w:tcPr>
          <w:p w:rsidR="005771E0" w:rsidRPr="00342E11" w:rsidRDefault="005771E0" w:rsidP="00AB531A">
            <w:pPr>
              <w:jc w:val="center"/>
              <w:rPr>
                <w:sz w:val="28"/>
                <w:szCs w:val="28"/>
              </w:rPr>
            </w:pPr>
            <w:r>
              <w:rPr>
                <w:sz w:val="28"/>
                <w:szCs w:val="28"/>
              </w:rPr>
              <w:t>100</w:t>
            </w:r>
          </w:p>
        </w:tc>
        <w:tc>
          <w:tcPr>
            <w:tcW w:w="1389" w:type="dxa"/>
            <w:shd w:val="clear" w:color="auto" w:fill="auto"/>
          </w:tcPr>
          <w:p w:rsidR="005771E0" w:rsidRPr="00342E11" w:rsidRDefault="005771E0" w:rsidP="00AB531A">
            <w:pPr>
              <w:jc w:val="center"/>
              <w:rPr>
                <w:sz w:val="28"/>
                <w:szCs w:val="28"/>
              </w:rPr>
            </w:pPr>
            <w:r>
              <w:rPr>
                <w:sz w:val="28"/>
                <w:szCs w:val="28"/>
              </w:rPr>
              <w:t>300</w:t>
            </w:r>
          </w:p>
        </w:tc>
        <w:tc>
          <w:tcPr>
            <w:tcW w:w="3260" w:type="dxa"/>
          </w:tcPr>
          <w:p w:rsidR="005771E0" w:rsidRDefault="005771E0" w:rsidP="00AB531A">
            <w:pPr>
              <w:jc w:val="center"/>
              <w:rPr>
                <w:sz w:val="28"/>
                <w:szCs w:val="28"/>
              </w:rPr>
            </w:pPr>
            <w:r>
              <w:rPr>
                <w:sz w:val="28"/>
                <w:szCs w:val="28"/>
              </w:rPr>
              <w:t>50</w:t>
            </w:r>
          </w:p>
        </w:tc>
      </w:tr>
      <w:tr w:rsidR="005771E0" w:rsidTr="00AB531A">
        <w:tc>
          <w:tcPr>
            <w:tcW w:w="710" w:type="dxa"/>
            <w:shd w:val="clear" w:color="auto" w:fill="auto"/>
          </w:tcPr>
          <w:p w:rsidR="005771E0" w:rsidRPr="001D296E" w:rsidRDefault="005771E0" w:rsidP="00AB531A">
            <w:pPr>
              <w:jc w:val="center"/>
              <w:rPr>
                <w:sz w:val="26"/>
                <w:szCs w:val="26"/>
              </w:rPr>
            </w:pPr>
            <w:r w:rsidRPr="001D296E">
              <w:rPr>
                <w:sz w:val="26"/>
                <w:szCs w:val="26"/>
              </w:rPr>
              <w:t>3</w:t>
            </w:r>
          </w:p>
        </w:tc>
        <w:tc>
          <w:tcPr>
            <w:tcW w:w="2976" w:type="dxa"/>
            <w:shd w:val="clear" w:color="auto" w:fill="auto"/>
          </w:tcPr>
          <w:p w:rsidR="005771E0" w:rsidRPr="001D296E" w:rsidRDefault="005771E0" w:rsidP="00AB531A">
            <w:pPr>
              <w:rPr>
                <w:sz w:val="26"/>
                <w:szCs w:val="26"/>
              </w:rPr>
            </w:pPr>
            <w:r w:rsidRPr="001D296E">
              <w:rPr>
                <w:sz w:val="26"/>
                <w:szCs w:val="26"/>
              </w:rPr>
              <w:t>Trung học phổ thông</w:t>
            </w:r>
          </w:p>
        </w:tc>
        <w:tc>
          <w:tcPr>
            <w:tcW w:w="1276" w:type="dxa"/>
            <w:shd w:val="clear" w:color="auto" w:fill="auto"/>
          </w:tcPr>
          <w:p w:rsidR="005771E0" w:rsidRPr="00342E11" w:rsidRDefault="005771E0" w:rsidP="00AB531A">
            <w:pPr>
              <w:jc w:val="center"/>
              <w:rPr>
                <w:sz w:val="28"/>
                <w:szCs w:val="28"/>
              </w:rPr>
            </w:pPr>
            <w:r>
              <w:rPr>
                <w:sz w:val="28"/>
                <w:szCs w:val="28"/>
              </w:rPr>
              <w:t>200</w:t>
            </w:r>
          </w:p>
        </w:tc>
        <w:tc>
          <w:tcPr>
            <w:tcW w:w="1389" w:type="dxa"/>
            <w:shd w:val="clear" w:color="auto" w:fill="auto"/>
          </w:tcPr>
          <w:p w:rsidR="005771E0" w:rsidRPr="00342E11" w:rsidRDefault="005771E0" w:rsidP="00AB531A">
            <w:pPr>
              <w:jc w:val="center"/>
              <w:rPr>
                <w:sz w:val="28"/>
                <w:szCs w:val="28"/>
              </w:rPr>
            </w:pPr>
            <w:r>
              <w:rPr>
                <w:sz w:val="28"/>
                <w:szCs w:val="28"/>
              </w:rPr>
              <w:t>300</w:t>
            </w:r>
          </w:p>
        </w:tc>
        <w:tc>
          <w:tcPr>
            <w:tcW w:w="3260" w:type="dxa"/>
          </w:tcPr>
          <w:p w:rsidR="005771E0" w:rsidRDefault="005771E0" w:rsidP="00AB531A">
            <w:pPr>
              <w:jc w:val="center"/>
              <w:rPr>
                <w:sz w:val="28"/>
                <w:szCs w:val="28"/>
              </w:rPr>
            </w:pPr>
            <w:r>
              <w:rPr>
                <w:sz w:val="28"/>
                <w:szCs w:val="28"/>
              </w:rPr>
              <w:t>100</w:t>
            </w:r>
          </w:p>
        </w:tc>
      </w:tr>
      <w:tr w:rsidR="005771E0" w:rsidTr="00AB531A">
        <w:tc>
          <w:tcPr>
            <w:tcW w:w="710" w:type="dxa"/>
            <w:shd w:val="clear" w:color="auto" w:fill="auto"/>
          </w:tcPr>
          <w:p w:rsidR="005771E0" w:rsidRPr="001D296E" w:rsidRDefault="005771E0" w:rsidP="00AB531A">
            <w:pPr>
              <w:jc w:val="center"/>
              <w:rPr>
                <w:sz w:val="26"/>
                <w:szCs w:val="26"/>
              </w:rPr>
            </w:pPr>
            <w:r w:rsidRPr="001D296E">
              <w:rPr>
                <w:sz w:val="26"/>
                <w:szCs w:val="26"/>
              </w:rPr>
              <w:t>4</w:t>
            </w:r>
          </w:p>
        </w:tc>
        <w:tc>
          <w:tcPr>
            <w:tcW w:w="2976" w:type="dxa"/>
            <w:shd w:val="clear" w:color="auto" w:fill="auto"/>
          </w:tcPr>
          <w:p w:rsidR="005771E0" w:rsidRPr="001D296E" w:rsidRDefault="005771E0" w:rsidP="00AB531A">
            <w:pPr>
              <w:rPr>
                <w:sz w:val="26"/>
                <w:szCs w:val="26"/>
              </w:rPr>
            </w:pPr>
            <w:r>
              <w:rPr>
                <w:sz w:val="26"/>
                <w:szCs w:val="26"/>
              </w:rPr>
              <w:t>Trung tâm GDTX-HNDN</w:t>
            </w:r>
          </w:p>
        </w:tc>
        <w:tc>
          <w:tcPr>
            <w:tcW w:w="1276" w:type="dxa"/>
            <w:shd w:val="clear" w:color="auto" w:fill="auto"/>
          </w:tcPr>
          <w:p w:rsidR="005771E0" w:rsidRPr="00342E11" w:rsidRDefault="005771E0" w:rsidP="00AB531A">
            <w:pPr>
              <w:jc w:val="center"/>
              <w:rPr>
                <w:sz w:val="28"/>
                <w:szCs w:val="28"/>
              </w:rPr>
            </w:pPr>
            <w:r>
              <w:rPr>
                <w:sz w:val="28"/>
                <w:szCs w:val="28"/>
              </w:rPr>
              <w:t>200</w:t>
            </w:r>
          </w:p>
        </w:tc>
        <w:tc>
          <w:tcPr>
            <w:tcW w:w="1389" w:type="dxa"/>
            <w:shd w:val="clear" w:color="auto" w:fill="auto"/>
          </w:tcPr>
          <w:p w:rsidR="005771E0" w:rsidRPr="00342E11" w:rsidRDefault="005771E0" w:rsidP="00AB531A">
            <w:pPr>
              <w:jc w:val="center"/>
              <w:rPr>
                <w:sz w:val="28"/>
                <w:szCs w:val="28"/>
              </w:rPr>
            </w:pPr>
            <w:r>
              <w:rPr>
                <w:sz w:val="28"/>
                <w:szCs w:val="28"/>
              </w:rPr>
              <w:t>300</w:t>
            </w:r>
          </w:p>
        </w:tc>
        <w:tc>
          <w:tcPr>
            <w:tcW w:w="3260" w:type="dxa"/>
          </w:tcPr>
          <w:p w:rsidR="005771E0" w:rsidRDefault="005771E0" w:rsidP="00AB531A">
            <w:pPr>
              <w:jc w:val="center"/>
              <w:rPr>
                <w:sz w:val="28"/>
                <w:szCs w:val="28"/>
              </w:rPr>
            </w:pPr>
            <w:r>
              <w:rPr>
                <w:sz w:val="28"/>
                <w:szCs w:val="28"/>
              </w:rPr>
              <w:t>100</w:t>
            </w:r>
          </w:p>
        </w:tc>
      </w:tr>
    </w:tbl>
    <w:p w:rsidR="005771E0" w:rsidRDefault="005771E0" w:rsidP="005771E0">
      <w:pPr>
        <w:spacing w:before="120" w:after="120"/>
        <w:ind w:firstLine="709"/>
        <w:jc w:val="both"/>
        <w:rPr>
          <w:sz w:val="28"/>
          <w:szCs w:val="28"/>
        </w:rPr>
      </w:pPr>
      <w:r w:rsidRPr="00CE1F06">
        <w:rPr>
          <w:b/>
          <w:sz w:val="28"/>
          <w:szCs w:val="28"/>
        </w:rPr>
        <w:lastRenderedPageBreak/>
        <w:t>Đ</w:t>
      </w:r>
      <w:r>
        <w:rPr>
          <w:b/>
          <w:sz w:val="28"/>
        </w:rPr>
        <w:t>iều 2.</w:t>
      </w:r>
      <w:r>
        <w:rPr>
          <w:bCs/>
          <w:sz w:val="28"/>
          <w:szCs w:val="28"/>
        </w:rPr>
        <w:t xml:space="preserve"> </w:t>
      </w:r>
      <w:r w:rsidRPr="00241567">
        <w:rPr>
          <w:sz w:val="28"/>
          <w:szCs w:val="28"/>
        </w:rPr>
        <w:t>Cơ chế thu, quản lý, sử dụng học phí và chính sách miễn</w:t>
      </w:r>
      <w:r>
        <w:rPr>
          <w:sz w:val="28"/>
          <w:szCs w:val="28"/>
        </w:rPr>
        <w:t xml:space="preserve"> </w:t>
      </w:r>
      <w:r w:rsidRPr="00241567">
        <w:rPr>
          <w:sz w:val="28"/>
          <w:szCs w:val="28"/>
        </w:rPr>
        <w:t>giảm học phí, hỗ trợ chi phí học tập, hỗ trợ tiền đóng học phí, phương thức chi trả</w:t>
      </w:r>
      <w:r>
        <w:rPr>
          <w:sz w:val="28"/>
          <w:szCs w:val="28"/>
        </w:rPr>
        <w:t xml:space="preserve"> t</w:t>
      </w:r>
      <w:r w:rsidRPr="00241567">
        <w:rPr>
          <w:sz w:val="28"/>
          <w:szCs w:val="28"/>
        </w:rPr>
        <w:t xml:space="preserve">hực hiện theo </w:t>
      </w:r>
      <w:r>
        <w:rPr>
          <w:sz w:val="28"/>
          <w:szCs w:val="28"/>
        </w:rPr>
        <w:t>C</w:t>
      </w:r>
      <w:r w:rsidRPr="00241567">
        <w:rPr>
          <w:sz w:val="28"/>
          <w:szCs w:val="28"/>
        </w:rPr>
        <w:t xml:space="preserve">hương III và </w:t>
      </w:r>
      <w:r>
        <w:rPr>
          <w:sz w:val="28"/>
          <w:szCs w:val="28"/>
        </w:rPr>
        <w:t>C</w:t>
      </w:r>
      <w:r w:rsidRPr="00241567">
        <w:rPr>
          <w:sz w:val="28"/>
          <w:szCs w:val="28"/>
        </w:rPr>
        <w:t>hương IV Ngh</w:t>
      </w:r>
      <w:r>
        <w:rPr>
          <w:sz w:val="28"/>
          <w:szCs w:val="28"/>
        </w:rPr>
        <w:t xml:space="preserve">ị định số 81/2021/NĐ-CP ngày 27 tháng 8 năm </w:t>
      </w:r>
      <w:r w:rsidRPr="00473319">
        <w:rPr>
          <w:sz w:val="28"/>
          <w:szCs w:val="28"/>
        </w:rPr>
        <w:t>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r w:rsidRPr="00241567">
        <w:rPr>
          <w:sz w:val="28"/>
          <w:szCs w:val="28"/>
        </w:rPr>
        <w:t>.</w:t>
      </w:r>
    </w:p>
    <w:p w:rsidR="005771E0" w:rsidRDefault="005771E0" w:rsidP="005771E0">
      <w:pPr>
        <w:spacing w:before="120" w:after="120"/>
        <w:ind w:firstLine="709"/>
        <w:jc w:val="both"/>
        <w:rPr>
          <w:sz w:val="28"/>
          <w:szCs w:val="28"/>
        </w:rPr>
      </w:pPr>
      <w:r w:rsidRPr="00CE1F06">
        <w:rPr>
          <w:b/>
          <w:sz w:val="28"/>
          <w:szCs w:val="28"/>
        </w:rPr>
        <w:t>Đ</w:t>
      </w:r>
      <w:r>
        <w:rPr>
          <w:b/>
          <w:sz w:val="28"/>
        </w:rPr>
        <w:t>iều 3.</w:t>
      </w:r>
      <w:r>
        <w:rPr>
          <w:bCs/>
          <w:sz w:val="28"/>
          <w:szCs w:val="28"/>
        </w:rPr>
        <w:t xml:space="preserve"> </w:t>
      </w:r>
      <w:r w:rsidRPr="00B07003">
        <w:rPr>
          <w:sz w:val="28"/>
          <w:szCs w:val="28"/>
        </w:rPr>
        <w:t xml:space="preserve">Giao Ủy ban nhân dân tỉnh tổ chức </w:t>
      </w:r>
      <w:r>
        <w:rPr>
          <w:sz w:val="28"/>
          <w:szCs w:val="28"/>
        </w:rPr>
        <w:t xml:space="preserve">triển khai </w:t>
      </w:r>
      <w:r w:rsidRPr="00B07003">
        <w:rPr>
          <w:sz w:val="28"/>
          <w:szCs w:val="28"/>
        </w:rPr>
        <w:t>thực hiện; Thường trực Hội đồng nhân dân, các Ban Hội đồng nhân dân</w:t>
      </w:r>
      <w:r>
        <w:rPr>
          <w:sz w:val="28"/>
          <w:szCs w:val="28"/>
        </w:rPr>
        <w:t xml:space="preserve">, các Tổ </w:t>
      </w:r>
      <w:r w:rsidRPr="00B07003">
        <w:rPr>
          <w:sz w:val="28"/>
          <w:szCs w:val="28"/>
        </w:rPr>
        <w:t>đại biểu Hội đồng nhân dân và đại biểu Hội đồng nhân dân tỉnh giám sát việc thực hiện Nghị quyết này</w:t>
      </w:r>
      <w:r>
        <w:rPr>
          <w:sz w:val="28"/>
          <w:szCs w:val="28"/>
        </w:rPr>
        <w:t>.</w:t>
      </w:r>
    </w:p>
    <w:p w:rsidR="005771E0" w:rsidRPr="0082647B" w:rsidRDefault="005771E0" w:rsidP="005771E0">
      <w:pPr>
        <w:shd w:val="clear" w:color="auto" w:fill="FFFFFF"/>
        <w:spacing w:before="60" w:after="60"/>
        <w:ind w:firstLine="709"/>
        <w:jc w:val="both"/>
        <w:rPr>
          <w:color w:val="000000"/>
          <w:sz w:val="28"/>
          <w:szCs w:val="28"/>
        </w:rPr>
      </w:pPr>
      <w:r w:rsidRPr="00F37028">
        <w:rPr>
          <w:color w:val="000000"/>
          <w:sz w:val="28"/>
          <w:szCs w:val="28"/>
          <w:lang w:val="vi-VN"/>
        </w:rPr>
        <w:t xml:space="preserve">Nghị quyết này đã được Hội đồng nhân dân </w:t>
      </w:r>
      <w:r w:rsidRPr="00F37028">
        <w:rPr>
          <w:color w:val="000000"/>
          <w:sz w:val="28"/>
          <w:szCs w:val="28"/>
        </w:rPr>
        <w:t xml:space="preserve">tỉnh </w:t>
      </w:r>
      <w:r>
        <w:rPr>
          <w:color w:val="000000"/>
          <w:sz w:val="28"/>
          <w:szCs w:val="28"/>
          <w:lang w:val="vi-VN"/>
        </w:rPr>
        <w:t xml:space="preserve">Trà Vinh </w:t>
      </w:r>
      <w:r>
        <w:rPr>
          <w:color w:val="000000"/>
          <w:sz w:val="28"/>
          <w:szCs w:val="28"/>
        </w:rPr>
        <w:t>k</w:t>
      </w:r>
      <w:r>
        <w:rPr>
          <w:color w:val="000000"/>
          <w:sz w:val="28"/>
          <w:szCs w:val="28"/>
          <w:lang w:val="vi-VN"/>
        </w:rPr>
        <w:t>hóa</w:t>
      </w:r>
      <w:r>
        <w:rPr>
          <w:color w:val="000000"/>
          <w:sz w:val="28"/>
          <w:szCs w:val="28"/>
        </w:rPr>
        <w:t xml:space="preserve"> X - k</w:t>
      </w:r>
      <w:r>
        <w:rPr>
          <w:color w:val="000000"/>
          <w:sz w:val="28"/>
          <w:szCs w:val="28"/>
          <w:lang w:val="vi-VN"/>
        </w:rPr>
        <w:t>ỳ họp thứ</w:t>
      </w:r>
      <w:r>
        <w:rPr>
          <w:color w:val="000000"/>
          <w:sz w:val="28"/>
          <w:szCs w:val="28"/>
        </w:rPr>
        <w:t xml:space="preserve"> … </w:t>
      </w:r>
      <w:r>
        <w:rPr>
          <w:color w:val="000000"/>
          <w:sz w:val="28"/>
          <w:szCs w:val="28"/>
          <w:lang w:val="vi-VN"/>
        </w:rPr>
        <w:t>thông qua ngày</w:t>
      </w:r>
      <w:r>
        <w:rPr>
          <w:color w:val="000000"/>
          <w:sz w:val="28"/>
          <w:szCs w:val="28"/>
        </w:rPr>
        <w:t xml:space="preserve"> …</w:t>
      </w:r>
      <w:r>
        <w:rPr>
          <w:color w:val="000000"/>
          <w:sz w:val="28"/>
          <w:szCs w:val="28"/>
          <w:lang w:val="vi-VN"/>
        </w:rPr>
        <w:t xml:space="preserve"> tháng</w:t>
      </w:r>
      <w:r>
        <w:rPr>
          <w:color w:val="000000"/>
          <w:sz w:val="28"/>
          <w:szCs w:val="28"/>
        </w:rPr>
        <w:t xml:space="preserve"> … </w:t>
      </w:r>
      <w:r>
        <w:rPr>
          <w:color w:val="000000"/>
          <w:sz w:val="28"/>
          <w:szCs w:val="28"/>
          <w:lang w:val="vi-VN"/>
        </w:rPr>
        <w:t xml:space="preserve">năm </w:t>
      </w:r>
      <w:r>
        <w:rPr>
          <w:color w:val="000000"/>
          <w:sz w:val="28"/>
          <w:szCs w:val="28"/>
        </w:rPr>
        <w:t xml:space="preserve">2023 và có hiệu lực từ </w:t>
      </w:r>
      <w:r>
        <w:rPr>
          <w:color w:val="000000"/>
          <w:sz w:val="28"/>
          <w:szCs w:val="28"/>
          <w:lang w:val="vi-VN"/>
        </w:rPr>
        <w:t>ngày</w:t>
      </w:r>
      <w:r>
        <w:rPr>
          <w:color w:val="000000"/>
          <w:sz w:val="28"/>
          <w:szCs w:val="28"/>
        </w:rPr>
        <w:t xml:space="preserve"> …</w:t>
      </w:r>
      <w:r>
        <w:rPr>
          <w:color w:val="000000"/>
          <w:sz w:val="28"/>
          <w:szCs w:val="28"/>
          <w:lang w:val="vi-VN"/>
        </w:rPr>
        <w:t xml:space="preserve"> tháng</w:t>
      </w:r>
      <w:r>
        <w:rPr>
          <w:color w:val="000000"/>
          <w:sz w:val="28"/>
          <w:szCs w:val="28"/>
        </w:rPr>
        <w:t xml:space="preserve"> … </w:t>
      </w:r>
      <w:r>
        <w:rPr>
          <w:color w:val="000000"/>
          <w:sz w:val="28"/>
          <w:szCs w:val="28"/>
          <w:lang w:val="vi-VN"/>
        </w:rPr>
        <w:t xml:space="preserve">năm </w:t>
      </w:r>
      <w:r>
        <w:rPr>
          <w:color w:val="000000"/>
          <w:sz w:val="28"/>
          <w:szCs w:val="28"/>
        </w:rPr>
        <w:t>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3"/>
        <w:gridCol w:w="3915"/>
      </w:tblGrid>
      <w:tr w:rsidR="005771E0" w:rsidTr="00AB531A">
        <w:tc>
          <w:tcPr>
            <w:tcW w:w="5353" w:type="dxa"/>
          </w:tcPr>
          <w:p w:rsidR="005771E0" w:rsidRDefault="005771E0" w:rsidP="00AB531A">
            <w:pPr>
              <w:suppressAutoHyphens/>
              <w:ind w:right="-341"/>
              <w:jc w:val="both"/>
              <w:rPr>
                <w:b/>
                <w:i/>
                <w:color w:val="000000"/>
                <w:szCs w:val="26"/>
                <w:lang w:eastAsia="zh-CN"/>
              </w:rPr>
            </w:pPr>
          </w:p>
          <w:p w:rsidR="005771E0" w:rsidRPr="002338E6" w:rsidRDefault="005771E0" w:rsidP="00AB531A">
            <w:pPr>
              <w:suppressAutoHyphens/>
              <w:ind w:right="-341"/>
              <w:jc w:val="both"/>
              <w:rPr>
                <w:b/>
                <w:color w:val="000000"/>
                <w:sz w:val="26"/>
                <w:szCs w:val="20"/>
                <w:lang w:eastAsia="zh-CN"/>
              </w:rPr>
            </w:pPr>
            <w:r w:rsidRPr="002338E6">
              <w:rPr>
                <w:b/>
                <w:i/>
                <w:color w:val="000000"/>
                <w:szCs w:val="26"/>
                <w:lang w:eastAsia="zh-CN"/>
              </w:rPr>
              <w:t>Nơi nhận:</w:t>
            </w:r>
            <w:r w:rsidRPr="002338E6">
              <w:rPr>
                <w:b/>
                <w:color w:val="000000"/>
                <w:sz w:val="26"/>
                <w:szCs w:val="28"/>
                <w:lang w:eastAsia="zh-CN"/>
              </w:rPr>
              <w:t xml:space="preserve">  </w:t>
            </w:r>
            <w:r w:rsidRPr="002338E6">
              <w:rPr>
                <w:b/>
                <w:color w:val="000000"/>
                <w:sz w:val="26"/>
                <w:szCs w:val="28"/>
                <w:lang w:eastAsia="zh-CN"/>
              </w:rPr>
              <w:tab/>
            </w:r>
            <w:r w:rsidRPr="002338E6">
              <w:rPr>
                <w:b/>
                <w:color w:val="000000"/>
                <w:sz w:val="26"/>
                <w:szCs w:val="28"/>
                <w:lang w:eastAsia="zh-CN"/>
              </w:rPr>
              <w:tab/>
            </w:r>
            <w:r w:rsidRPr="002338E6">
              <w:rPr>
                <w:b/>
                <w:color w:val="000000"/>
                <w:sz w:val="26"/>
                <w:szCs w:val="28"/>
                <w:lang w:eastAsia="zh-CN"/>
              </w:rPr>
              <w:tab/>
            </w:r>
            <w:r w:rsidRPr="002338E6">
              <w:rPr>
                <w:b/>
                <w:color w:val="000000"/>
                <w:sz w:val="26"/>
                <w:szCs w:val="28"/>
                <w:lang w:eastAsia="zh-CN"/>
              </w:rPr>
              <w:tab/>
            </w:r>
            <w:r w:rsidRPr="002338E6">
              <w:rPr>
                <w:b/>
                <w:color w:val="000000"/>
                <w:sz w:val="26"/>
                <w:szCs w:val="28"/>
                <w:lang w:eastAsia="zh-CN"/>
              </w:rPr>
              <w:tab/>
            </w:r>
            <w:r w:rsidRPr="002338E6">
              <w:rPr>
                <w:b/>
                <w:color w:val="000000"/>
                <w:sz w:val="26"/>
                <w:szCs w:val="28"/>
                <w:lang w:eastAsia="zh-CN"/>
              </w:rPr>
              <w:tab/>
            </w:r>
          </w:p>
          <w:p w:rsidR="005771E0" w:rsidRPr="002338E6" w:rsidRDefault="005771E0" w:rsidP="00AB531A">
            <w:pPr>
              <w:jc w:val="both"/>
              <w:rPr>
                <w:sz w:val="22"/>
              </w:rPr>
            </w:pPr>
            <w:r w:rsidRPr="002338E6">
              <w:rPr>
                <w:sz w:val="22"/>
              </w:rPr>
              <w:t>- UBTVQH, Chính phủ;</w:t>
            </w:r>
          </w:p>
          <w:p w:rsidR="005771E0" w:rsidRDefault="005771E0" w:rsidP="00AB531A">
            <w:pPr>
              <w:jc w:val="both"/>
              <w:rPr>
                <w:sz w:val="22"/>
              </w:rPr>
            </w:pPr>
            <w:r w:rsidRPr="002338E6">
              <w:rPr>
                <w:b/>
                <w:sz w:val="22"/>
              </w:rPr>
              <w:t xml:space="preserve">- </w:t>
            </w:r>
            <w:r w:rsidRPr="002338E6">
              <w:rPr>
                <w:sz w:val="22"/>
              </w:rPr>
              <w:t>Các Bộ: TP,TC,GD&amp;ĐT,LĐ</w:t>
            </w:r>
            <w:r>
              <w:rPr>
                <w:sz w:val="22"/>
              </w:rPr>
              <w:t>-</w:t>
            </w:r>
            <w:r w:rsidRPr="002338E6">
              <w:rPr>
                <w:sz w:val="22"/>
              </w:rPr>
              <w:t>TB&amp;XH;</w:t>
            </w:r>
          </w:p>
          <w:p w:rsidR="005771E0" w:rsidRDefault="005771E0" w:rsidP="00AB531A">
            <w:pPr>
              <w:jc w:val="both"/>
              <w:rPr>
                <w:sz w:val="22"/>
              </w:rPr>
            </w:pPr>
            <w:r>
              <w:rPr>
                <w:sz w:val="22"/>
              </w:rPr>
              <w:t>- Ban Công tác đại biểu - UBTVQH;</w:t>
            </w:r>
          </w:p>
          <w:p w:rsidR="005771E0" w:rsidRPr="002338E6" w:rsidRDefault="005771E0" w:rsidP="00AB531A">
            <w:pPr>
              <w:jc w:val="both"/>
              <w:rPr>
                <w:sz w:val="22"/>
              </w:rPr>
            </w:pPr>
            <w:r>
              <w:rPr>
                <w:sz w:val="22"/>
              </w:rPr>
              <w:t>- Kiểm toán Nhà nước khu vực IX;</w:t>
            </w:r>
          </w:p>
          <w:p w:rsidR="005771E0" w:rsidRPr="002338E6" w:rsidRDefault="005771E0" w:rsidP="00AB531A">
            <w:pPr>
              <w:jc w:val="both"/>
              <w:rPr>
                <w:sz w:val="22"/>
              </w:rPr>
            </w:pPr>
            <w:r w:rsidRPr="002338E6">
              <w:rPr>
                <w:sz w:val="22"/>
              </w:rPr>
              <w:t>- TT.TU,</w:t>
            </w:r>
            <w:r>
              <w:rPr>
                <w:sz w:val="22"/>
              </w:rPr>
              <w:t xml:space="preserve"> </w:t>
            </w:r>
            <w:r w:rsidRPr="002338E6">
              <w:rPr>
                <w:sz w:val="22"/>
              </w:rPr>
              <w:t>UBND,</w:t>
            </w:r>
            <w:r>
              <w:rPr>
                <w:sz w:val="22"/>
              </w:rPr>
              <w:t xml:space="preserve"> </w:t>
            </w:r>
            <w:r w:rsidRPr="002338E6">
              <w:rPr>
                <w:sz w:val="22"/>
              </w:rPr>
              <w:t>UBMTTQ</w:t>
            </w:r>
            <w:r>
              <w:rPr>
                <w:sz w:val="22"/>
              </w:rPr>
              <w:t>VN</w:t>
            </w:r>
            <w:r w:rsidRPr="002338E6">
              <w:rPr>
                <w:sz w:val="22"/>
              </w:rPr>
              <w:t xml:space="preserve"> tỉnh;</w:t>
            </w:r>
          </w:p>
          <w:p w:rsidR="005771E0" w:rsidRDefault="005771E0" w:rsidP="00AB531A">
            <w:pPr>
              <w:jc w:val="both"/>
              <w:rPr>
                <w:sz w:val="22"/>
              </w:rPr>
            </w:pPr>
            <w:r w:rsidRPr="002338E6">
              <w:rPr>
                <w:sz w:val="22"/>
              </w:rPr>
              <w:t>- Đại biểu HĐND tỉnh;</w:t>
            </w:r>
          </w:p>
          <w:p w:rsidR="005771E0" w:rsidRPr="002338E6" w:rsidRDefault="005771E0" w:rsidP="00AB531A">
            <w:pPr>
              <w:jc w:val="both"/>
              <w:rPr>
                <w:sz w:val="22"/>
              </w:rPr>
            </w:pPr>
            <w:r w:rsidRPr="002338E6">
              <w:rPr>
                <w:sz w:val="22"/>
              </w:rPr>
              <w:t>- Đoàn ĐBQH tỉnh;</w:t>
            </w:r>
          </w:p>
          <w:p w:rsidR="005771E0" w:rsidRPr="002338E6" w:rsidRDefault="005771E0" w:rsidP="00AB531A">
            <w:pPr>
              <w:jc w:val="both"/>
              <w:rPr>
                <w:sz w:val="22"/>
              </w:rPr>
            </w:pPr>
            <w:r w:rsidRPr="002338E6">
              <w:rPr>
                <w:sz w:val="22"/>
              </w:rPr>
              <w:t>- Các Sở: TP, TC,</w:t>
            </w:r>
            <w:r>
              <w:rPr>
                <w:sz w:val="22"/>
              </w:rPr>
              <w:t xml:space="preserve"> </w:t>
            </w:r>
            <w:r w:rsidRPr="002338E6">
              <w:rPr>
                <w:sz w:val="22"/>
              </w:rPr>
              <w:t>GD&amp;ĐT, LĐ</w:t>
            </w:r>
            <w:r>
              <w:rPr>
                <w:sz w:val="22"/>
              </w:rPr>
              <w:t>-</w:t>
            </w:r>
            <w:r w:rsidRPr="002338E6">
              <w:rPr>
                <w:sz w:val="22"/>
              </w:rPr>
              <w:t>TB&amp;XH;</w:t>
            </w:r>
          </w:p>
          <w:p w:rsidR="005771E0" w:rsidRPr="002338E6" w:rsidRDefault="005771E0" w:rsidP="00AB531A">
            <w:pPr>
              <w:ind w:firstLine="134"/>
              <w:jc w:val="both"/>
              <w:rPr>
                <w:sz w:val="22"/>
              </w:rPr>
            </w:pPr>
            <w:r>
              <w:rPr>
                <w:sz w:val="22"/>
              </w:rPr>
              <w:t>KBNN</w:t>
            </w:r>
            <w:r w:rsidRPr="002338E6">
              <w:rPr>
                <w:sz w:val="22"/>
              </w:rPr>
              <w:t xml:space="preserve">, Cục </w:t>
            </w:r>
            <w:r>
              <w:rPr>
                <w:sz w:val="22"/>
              </w:rPr>
              <w:t>T</w:t>
            </w:r>
            <w:r w:rsidRPr="002338E6">
              <w:rPr>
                <w:sz w:val="22"/>
              </w:rPr>
              <w:t>huế tỉnh;</w:t>
            </w:r>
          </w:p>
          <w:p w:rsidR="005771E0" w:rsidRDefault="005771E0" w:rsidP="00AB531A">
            <w:pPr>
              <w:jc w:val="both"/>
              <w:rPr>
                <w:sz w:val="22"/>
              </w:rPr>
            </w:pPr>
            <w:r w:rsidRPr="002338E6">
              <w:rPr>
                <w:sz w:val="22"/>
              </w:rPr>
              <w:t xml:space="preserve">- Văn phòng: </w:t>
            </w:r>
            <w:r>
              <w:rPr>
                <w:sz w:val="22"/>
              </w:rPr>
              <w:t xml:space="preserve">Đoàn ĐBQH và </w:t>
            </w:r>
            <w:r w:rsidRPr="002338E6">
              <w:rPr>
                <w:sz w:val="22"/>
              </w:rPr>
              <w:t>HĐND, UBND tỉnh;</w:t>
            </w:r>
          </w:p>
          <w:p w:rsidR="005771E0" w:rsidRDefault="005771E0" w:rsidP="00AB531A">
            <w:pPr>
              <w:jc w:val="both"/>
              <w:rPr>
                <w:sz w:val="22"/>
              </w:rPr>
            </w:pPr>
            <w:r>
              <w:rPr>
                <w:sz w:val="22"/>
              </w:rPr>
              <w:t>- Hội đồng PBGDPL - Sở Tư pháp;</w:t>
            </w:r>
          </w:p>
          <w:p w:rsidR="005771E0" w:rsidRPr="002338E6" w:rsidRDefault="005771E0" w:rsidP="00AB531A">
            <w:pPr>
              <w:jc w:val="both"/>
              <w:rPr>
                <w:sz w:val="22"/>
              </w:rPr>
            </w:pPr>
            <w:r>
              <w:rPr>
                <w:sz w:val="22"/>
              </w:rPr>
              <w:t>- TT.HĐND, UBND cấp huyện;</w:t>
            </w:r>
          </w:p>
          <w:p w:rsidR="005771E0" w:rsidRPr="002338E6" w:rsidRDefault="005771E0" w:rsidP="00AB531A">
            <w:pPr>
              <w:jc w:val="both"/>
              <w:rPr>
                <w:sz w:val="22"/>
              </w:rPr>
            </w:pPr>
            <w:r w:rsidRPr="002338E6">
              <w:rPr>
                <w:sz w:val="22"/>
              </w:rPr>
              <w:t xml:space="preserve">- </w:t>
            </w:r>
            <w:r>
              <w:rPr>
                <w:sz w:val="22"/>
              </w:rPr>
              <w:t>Đài PT-TH, Báo Trà Vinh</w:t>
            </w:r>
            <w:r w:rsidRPr="002338E6">
              <w:rPr>
                <w:sz w:val="22"/>
              </w:rPr>
              <w:t>;</w:t>
            </w:r>
          </w:p>
          <w:p w:rsidR="005771E0" w:rsidRPr="002338E6" w:rsidRDefault="005771E0" w:rsidP="00AB531A">
            <w:pPr>
              <w:jc w:val="both"/>
              <w:rPr>
                <w:sz w:val="22"/>
              </w:rPr>
            </w:pPr>
            <w:r w:rsidRPr="002338E6">
              <w:rPr>
                <w:sz w:val="22"/>
              </w:rPr>
              <w:t>- Trung tâm TH-CB tỉnh;</w:t>
            </w:r>
          </w:p>
          <w:p w:rsidR="005771E0" w:rsidRPr="002338E6" w:rsidRDefault="005771E0" w:rsidP="00AB531A">
            <w:pPr>
              <w:jc w:val="both"/>
              <w:rPr>
                <w:sz w:val="22"/>
              </w:rPr>
            </w:pPr>
            <w:r w:rsidRPr="002338E6">
              <w:rPr>
                <w:sz w:val="22"/>
              </w:rPr>
              <w:t>- Website Chính phủ;</w:t>
            </w:r>
          </w:p>
          <w:p w:rsidR="005771E0" w:rsidRDefault="005771E0" w:rsidP="00AB531A">
            <w:pPr>
              <w:jc w:val="both"/>
              <w:rPr>
                <w:bCs/>
                <w:sz w:val="28"/>
                <w:szCs w:val="28"/>
              </w:rPr>
            </w:pPr>
            <w:r w:rsidRPr="002338E6">
              <w:rPr>
                <w:sz w:val="22"/>
              </w:rPr>
              <w:t>- Lưu: VT, TH.</w:t>
            </w:r>
          </w:p>
        </w:tc>
        <w:tc>
          <w:tcPr>
            <w:tcW w:w="4048" w:type="dxa"/>
          </w:tcPr>
          <w:p w:rsidR="005771E0" w:rsidRPr="002338E6" w:rsidRDefault="005771E0" w:rsidP="00AB531A">
            <w:pPr>
              <w:spacing w:before="60" w:after="60"/>
              <w:jc w:val="center"/>
              <w:rPr>
                <w:b/>
                <w:bCs/>
                <w:sz w:val="28"/>
                <w:szCs w:val="28"/>
              </w:rPr>
            </w:pPr>
            <w:r w:rsidRPr="002338E6">
              <w:rPr>
                <w:b/>
                <w:bCs/>
                <w:sz w:val="28"/>
                <w:szCs w:val="28"/>
              </w:rPr>
              <w:t>CHỦ TỊCH</w:t>
            </w:r>
          </w:p>
        </w:tc>
      </w:tr>
    </w:tbl>
    <w:p w:rsidR="005771E0" w:rsidRPr="00912C09" w:rsidRDefault="005771E0" w:rsidP="005771E0">
      <w:pPr>
        <w:spacing w:before="60" w:after="60"/>
        <w:ind w:firstLine="539"/>
        <w:jc w:val="both"/>
      </w:pPr>
    </w:p>
    <w:p w:rsidR="005771E0" w:rsidRDefault="005771E0" w:rsidP="005771E0"/>
    <w:p w:rsidR="005771E0" w:rsidRDefault="005771E0"/>
    <w:sectPr w:rsidR="005771E0" w:rsidSect="005771E0">
      <w:pgSz w:w="11906" w:h="16838" w:code="9"/>
      <w:pgMar w:top="1440" w:right="1077"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1E0"/>
    <w:rsid w:val="001513BD"/>
    <w:rsid w:val="00577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13CC3"/>
  <w15:chartTrackingRefBased/>
  <w15:docId w15:val="{22E6F574-7716-439F-A5DD-8822B5FC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1E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71E0"/>
    <w:rPr>
      <w:rFonts w:ascii="VNI-Times" w:hAnsi="VNI-Times"/>
      <w:sz w:val="26"/>
    </w:rPr>
  </w:style>
  <w:style w:type="character" w:customStyle="1" w:styleId="BodyTextChar">
    <w:name w:val="Body Text Char"/>
    <w:basedOn w:val="DefaultParagraphFont"/>
    <w:link w:val="BodyText"/>
    <w:rsid w:val="005771E0"/>
    <w:rPr>
      <w:rFonts w:ascii="VNI-Times" w:eastAsia="Times New Roman" w:hAnsi="VNI-Times" w:cs="Times New Roman"/>
      <w:sz w:val="26"/>
      <w:szCs w:val="24"/>
      <w:lang w:val="en-US"/>
    </w:rPr>
  </w:style>
  <w:style w:type="character" w:styleId="Hyperlink">
    <w:name w:val="Hyperlink"/>
    <w:rsid w:val="005771E0"/>
    <w:rPr>
      <w:color w:val="0000FF"/>
      <w:u w:val="single"/>
    </w:rPr>
  </w:style>
  <w:style w:type="table" w:styleId="TableGrid">
    <w:name w:val="Table Grid"/>
    <w:basedOn w:val="TableNormal"/>
    <w:uiPriority w:val="59"/>
    <w:rsid w:val="005771E0"/>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hongkhtc@sgdtravinh.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2023-04-07T03:01:00Z</dcterms:created>
  <dcterms:modified xsi:type="dcterms:W3CDTF">2023-04-07T03:08:00Z</dcterms:modified>
</cp:coreProperties>
</file>